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E5A75" w14:textId="77777777" w:rsidR="009073AE" w:rsidRPr="00B47CA1" w:rsidRDefault="009073AE" w:rsidP="00CA7733">
      <w:pPr>
        <w:pStyle w:val="ArticleTitle"/>
        <w:suppressAutoHyphens w:val="0"/>
        <w:spacing w:after="0"/>
        <w:rPr>
          <w:rFonts w:ascii="Baskerville Old Face" w:hAnsi="Baskerville Old Face"/>
          <w:smallCaps w:val="0"/>
          <w:color w:val="000000"/>
          <w:spacing w:val="12"/>
          <w:sz w:val="18"/>
          <w:szCs w:val="18"/>
          <w:lang w:val="fr-FR"/>
        </w:rPr>
      </w:pPr>
      <w:bookmarkStart w:id="0" w:name="_GoBack"/>
      <w:bookmarkEnd w:id="0"/>
      <w:r w:rsidRPr="00B47CA1">
        <w:rPr>
          <w:rFonts w:ascii="Baskerville Old Face" w:hAnsi="Baskerville Old Face"/>
          <w:smallCaps w:val="0"/>
          <w:color w:val="000000"/>
          <w:spacing w:val="12"/>
          <w:sz w:val="18"/>
          <w:szCs w:val="18"/>
          <w:lang w:val="fr-FR"/>
        </w:rPr>
        <w:t>McGill Law Journal</w:t>
      </w:r>
      <w:r w:rsidRPr="00B47CA1">
        <w:rPr>
          <w:smallCaps w:val="0"/>
          <w:color w:val="000000"/>
          <w:spacing w:val="12"/>
          <w:sz w:val="18"/>
          <w:szCs w:val="18"/>
          <w:lang w:val="fr-FR"/>
        </w:rPr>
        <w:t xml:space="preserve"> — </w:t>
      </w:r>
      <w:r w:rsidRPr="00B47CA1">
        <w:rPr>
          <w:rFonts w:ascii="Baskerville Old Face" w:hAnsi="Baskerville Old Face"/>
          <w:smallCaps w:val="0"/>
          <w:color w:val="000000"/>
          <w:spacing w:val="12"/>
          <w:sz w:val="18"/>
          <w:szCs w:val="18"/>
          <w:lang w:val="fr-FR"/>
        </w:rPr>
        <w:t>Revue de droit de McGill</w:t>
      </w:r>
    </w:p>
    <w:p w14:paraId="0CE115C5" w14:textId="77777777" w:rsidR="009073AE" w:rsidRPr="00B47CA1" w:rsidRDefault="009073AE" w:rsidP="00CA7733">
      <w:pPr>
        <w:pStyle w:val="ArticleTitle"/>
        <w:suppressAutoHyphens w:val="0"/>
        <w:spacing w:after="0"/>
        <w:rPr>
          <w:color w:val="000000"/>
          <w:lang w:val="fr-FR"/>
        </w:rPr>
      </w:pPr>
    </w:p>
    <w:p w14:paraId="320CE32F" w14:textId="77777777" w:rsidR="009073AE" w:rsidRPr="00B47CA1" w:rsidRDefault="009073AE" w:rsidP="00CA7733">
      <w:pPr>
        <w:pStyle w:val="ArticleTitle"/>
        <w:suppressAutoHyphens w:val="0"/>
        <w:rPr>
          <w:color w:val="000000"/>
          <w:lang w:val="en-CA"/>
        </w:rPr>
      </w:pPr>
      <w:r w:rsidRPr="00B47CA1">
        <w:rPr>
          <w:color w:val="000000"/>
          <w:lang w:val="en-CA"/>
        </w:rPr>
        <w:t>Explaining International Acts</w:t>
      </w:r>
    </w:p>
    <w:p w14:paraId="337459E4" w14:textId="77777777" w:rsidR="009073AE" w:rsidRPr="00B47CA1" w:rsidRDefault="009073AE" w:rsidP="00CA7733">
      <w:pPr>
        <w:pStyle w:val="Author"/>
        <w:suppressAutoHyphens w:val="0"/>
        <w:rPr>
          <w:color w:val="000000"/>
          <w:lang w:val="en-CA"/>
        </w:rPr>
      </w:pPr>
      <w:r w:rsidRPr="00B47CA1">
        <w:rPr>
          <w:color w:val="000000"/>
          <w:lang w:val="en-CA"/>
        </w:rPr>
        <w:t>Chimène I. Keitner</w:t>
      </w:r>
      <w:r w:rsidRPr="00B47CA1">
        <w:rPr>
          <w:rStyle w:val="AuthorStarReferenceinText"/>
          <w:color w:val="000000"/>
          <w:lang w:val="en-CA"/>
        </w:rPr>
        <w:footnoteReference w:customMarkFollows="1" w:id="2"/>
        <w:t>*</w:t>
      </w:r>
    </w:p>
    <w:p w14:paraId="11A9552D" w14:textId="77777777" w:rsidR="009073AE" w:rsidRPr="00B47CA1" w:rsidRDefault="009073AE" w:rsidP="00CA7733">
      <w:pPr>
        <w:jc w:val="left"/>
        <w:rPr>
          <w:b/>
          <w:color w:val="000000"/>
          <w:sz w:val="16"/>
          <w:lang w:val="en-CA"/>
        </w:rPr>
      </w:pPr>
    </w:p>
    <w:p w14:paraId="28354E8E" w14:textId="77777777" w:rsidR="009073AE" w:rsidRPr="00B47CA1" w:rsidRDefault="009073AE" w:rsidP="00CA7733">
      <w:pPr>
        <w:pStyle w:val="Abstract"/>
        <w:rPr>
          <w:color w:val="000000"/>
          <w:lang w:val="en-CA"/>
        </w:rPr>
        <w:sectPr w:rsidR="009073AE" w:rsidRPr="00B47CA1" w:rsidSect="00316A29">
          <w:headerReference w:type="even" r:id="rId8"/>
          <w:headerReference w:type="default" r:id="rId9"/>
          <w:footerReference w:type="default" r:id="rId10"/>
          <w:footnotePr>
            <w:numRestart w:val="eachSect"/>
          </w:footnotePr>
          <w:pgSz w:w="12240" w:h="15840" w:code="1"/>
          <w:pgMar w:top="3024" w:right="2592" w:bottom="1008" w:left="2592" w:header="2448" w:footer="864" w:gutter="0"/>
          <w:paperSrc w:first="15" w:other="15"/>
          <w:pgNumType w:start="649"/>
          <w:cols w:space="720"/>
        </w:sectPr>
      </w:pPr>
    </w:p>
    <w:p w14:paraId="201361B3" w14:textId="115E2E97" w:rsidR="009073AE" w:rsidRPr="00B47CA1" w:rsidRDefault="009073AE" w:rsidP="00CA7733">
      <w:pPr>
        <w:pStyle w:val="Abstract"/>
        <w:rPr>
          <w:color w:val="000000"/>
          <w:sz w:val="16"/>
          <w:szCs w:val="16"/>
          <w:lang w:val="en-CA"/>
        </w:rPr>
      </w:pPr>
      <w:r w:rsidRPr="00B47CA1">
        <w:rPr>
          <w:color w:val="000000"/>
          <w:sz w:val="16"/>
          <w:szCs w:val="16"/>
          <w:lang w:val="en-CA"/>
        </w:rPr>
        <w:tab/>
      </w:r>
      <w:r w:rsidRPr="00B47CA1">
        <w:rPr>
          <w:color w:val="000000"/>
          <w:sz w:val="24"/>
          <w:szCs w:val="24"/>
          <w:lang w:val="en-CA"/>
        </w:rPr>
        <w:t>T</w:t>
      </w:r>
      <w:r w:rsidRPr="00B47CA1">
        <w:rPr>
          <w:color w:val="000000"/>
          <w:sz w:val="16"/>
          <w:szCs w:val="16"/>
          <w:lang w:val="en-CA"/>
        </w:rPr>
        <w:t>his contribution to the symposium on Evan Criddle &amp; Evan Fox-Decent</w:t>
      </w:r>
      <w:r w:rsidR="0028610F" w:rsidRPr="00B47CA1">
        <w:rPr>
          <w:color w:val="000000"/>
          <w:sz w:val="16"/>
          <w:szCs w:val="16"/>
          <w:lang w:val="en-CA"/>
        </w:rPr>
        <w:t>’</w:t>
      </w:r>
      <w:r w:rsidRPr="00B47CA1">
        <w:rPr>
          <w:color w:val="000000"/>
          <w:sz w:val="16"/>
          <w:szCs w:val="16"/>
          <w:lang w:val="en-CA"/>
        </w:rPr>
        <w:t xml:space="preserve">s </w:t>
      </w:r>
      <w:r w:rsidR="0028610F" w:rsidRPr="00B47CA1">
        <w:rPr>
          <w:color w:val="000000"/>
          <w:sz w:val="16"/>
          <w:szCs w:val="16"/>
          <w:lang w:val="en-CA"/>
        </w:rPr>
        <w:t>“</w:t>
      </w:r>
      <w:r w:rsidRPr="00B47CA1">
        <w:rPr>
          <w:color w:val="000000"/>
          <w:sz w:val="16"/>
          <w:szCs w:val="16"/>
          <w:lang w:val="en-CA"/>
        </w:rPr>
        <w:t>Fiduciaries of Humanity</w:t>
      </w:r>
      <w:r w:rsidR="0028610F" w:rsidRPr="00B47CA1">
        <w:rPr>
          <w:color w:val="000000"/>
          <w:sz w:val="16"/>
          <w:szCs w:val="16"/>
          <w:lang w:val="en-CA"/>
        </w:rPr>
        <w:t>”</w:t>
      </w:r>
      <w:r w:rsidRPr="00B47CA1">
        <w:rPr>
          <w:color w:val="000000"/>
          <w:sz w:val="16"/>
          <w:szCs w:val="16"/>
          <w:lang w:val="en-CA"/>
        </w:rPr>
        <w:t xml:space="preserve"> pushes against the strong claim by some critics that international legal norms are concerned solely with outcomes, rather than with processes of deliberation and justification more commonly associated with certain areas of domestic law. It explores this proposition by looking at examples including the 1999 Kosovo intervention, the April 2018 Syria strikes, and the results of the Chilcot Inquiry in the United Kingdom. Although deliberative processes that lead to international acts may not be judicially reviewable to the same extent as those that lead to purely domestic acts, the push for </w:t>
      </w:r>
      <w:r w:rsidR="0028610F" w:rsidRPr="00B47CA1">
        <w:rPr>
          <w:color w:val="000000"/>
          <w:sz w:val="16"/>
          <w:szCs w:val="16"/>
          <w:lang w:val="en-CA"/>
        </w:rPr>
        <w:t>“</w:t>
      </w:r>
      <w:r w:rsidRPr="00B47CA1">
        <w:rPr>
          <w:color w:val="000000"/>
          <w:sz w:val="16"/>
          <w:szCs w:val="16"/>
          <w:lang w:val="en-CA"/>
        </w:rPr>
        <w:t>transparency</w:t>
      </w:r>
      <w:r w:rsidR="0028610F" w:rsidRPr="00B47CA1">
        <w:rPr>
          <w:color w:val="000000"/>
          <w:sz w:val="16"/>
          <w:szCs w:val="16"/>
          <w:lang w:val="en-CA"/>
        </w:rPr>
        <w:t>”</w:t>
      </w:r>
      <w:r w:rsidRPr="00B47CA1">
        <w:rPr>
          <w:color w:val="000000"/>
          <w:sz w:val="16"/>
          <w:szCs w:val="16"/>
          <w:lang w:val="en-CA"/>
        </w:rPr>
        <w:t xml:space="preserve"> among domestic constituencies, as well as other oversight mechanisms, create ex ante incentives for integrity in decision-making processes and rationales in the conduct of foreign affairs. In addition, ex post explanations of international acts may themselves carry legal significance as expressions of a state</w:t>
      </w:r>
      <w:r w:rsidR="0028610F" w:rsidRPr="00B47CA1">
        <w:rPr>
          <w:color w:val="000000"/>
          <w:sz w:val="16"/>
          <w:szCs w:val="16"/>
          <w:lang w:val="en-CA"/>
        </w:rPr>
        <w:t>’</w:t>
      </w:r>
      <w:r w:rsidRPr="00B47CA1">
        <w:rPr>
          <w:color w:val="000000"/>
          <w:sz w:val="16"/>
          <w:szCs w:val="16"/>
          <w:lang w:val="en-CA"/>
        </w:rPr>
        <w:t xml:space="preserve">s opinio juris. Scholars and practitioners should not discount the </w:t>
      </w:r>
      <w:r w:rsidR="0028610F" w:rsidRPr="00B47CA1">
        <w:rPr>
          <w:color w:val="000000"/>
          <w:sz w:val="16"/>
          <w:szCs w:val="16"/>
          <w:lang w:val="en-CA"/>
        </w:rPr>
        <w:t>“</w:t>
      </w:r>
      <w:r w:rsidRPr="00B47CA1">
        <w:rPr>
          <w:color w:val="000000"/>
          <w:sz w:val="16"/>
          <w:szCs w:val="16"/>
          <w:lang w:val="en-CA"/>
        </w:rPr>
        <w:t>culture of justification</w:t>
      </w:r>
      <w:r w:rsidR="0028610F" w:rsidRPr="00B47CA1">
        <w:rPr>
          <w:color w:val="000000"/>
          <w:sz w:val="16"/>
          <w:szCs w:val="16"/>
          <w:lang w:val="en-CA"/>
        </w:rPr>
        <w:t>”</w:t>
      </w:r>
      <w:r w:rsidRPr="00B47CA1">
        <w:rPr>
          <w:color w:val="000000"/>
          <w:sz w:val="16"/>
          <w:szCs w:val="16"/>
          <w:lang w:val="en-CA"/>
        </w:rPr>
        <w:t xml:space="preserve"> that exists at the international level, even outside international courts and tribunals.</w:t>
      </w:r>
    </w:p>
    <w:p w14:paraId="2297C7C7" w14:textId="634306BC" w:rsidR="009073AE" w:rsidRPr="00B47CA1" w:rsidRDefault="009073AE" w:rsidP="00CA7733">
      <w:pPr>
        <w:pStyle w:val="Abstract"/>
        <w:ind w:firstLine="340"/>
        <w:rPr>
          <w:color w:val="000000"/>
          <w:sz w:val="16"/>
          <w:szCs w:val="16"/>
          <w:lang w:val="fr-CA"/>
        </w:rPr>
      </w:pPr>
      <w:r w:rsidRPr="00316A29">
        <w:rPr>
          <w:color w:val="000000"/>
          <w:sz w:val="16"/>
          <w:szCs w:val="16"/>
          <w:lang w:val="fr-CA"/>
        </w:rPr>
        <w:br w:type="column"/>
      </w:r>
      <w:r w:rsidRPr="00B47CA1">
        <w:rPr>
          <w:color w:val="000000"/>
          <w:sz w:val="24"/>
          <w:szCs w:val="24"/>
          <w:lang w:val="fr-CA"/>
        </w:rPr>
        <w:t>C</w:t>
      </w:r>
      <w:r w:rsidRPr="00B47CA1">
        <w:rPr>
          <w:color w:val="000000"/>
          <w:sz w:val="16"/>
          <w:szCs w:val="16"/>
          <w:lang w:val="fr-CA"/>
        </w:rPr>
        <w:t>ette contribution au symposium portant sur l</w:t>
      </w:r>
      <w:r w:rsidR="0028610F" w:rsidRPr="00B47CA1">
        <w:rPr>
          <w:color w:val="000000"/>
          <w:sz w:val="16"/>
          <w:szCs w:val="16"/>
          <w:lang w:val="fr-CA"/>
        </w:rPr>
        <w:t>’</w:t>
      </w:r>
      <w:r w:rsidRPr="00B47CA1">
        <w:rPr>
          <w:color w:val="000000"/>
          <w:sz w:val="16"/>
          <w:szCs w:val="16"/>
          <w:lang w:val="fr-CA"/>
        </w:rPr>
        <w:t>ouvrage de Evan Criddle et Evan Fox-Decent, « </w:t>
      </w:r>
      <w:r w:rsidRPr="00B47CA1">
        <w:rPr>
          <w:i/>
          <w:color w:val="000000"/>
          <w:sz w:val="16"/>
          <w:szCs w:val="16"/>
          <w:lang w:val="fr-CA"/>
        </w:rPr>
        <w:t>Fiduciairies of Humanity</w:t>
      </w:r>
      <w:r w:rsidRPr="00B47CA1">
        <w:rPr>
          <w:color w:val="000000"/>
          <w:sz w:val="16"/>
          <w:szCs w:val="16"/>
          <w:lang w:val="fr-CA"/>
        </w:rPr>
        <w:t> », se positionne à l</w:t>
      </w:r>
      <w:r w:rsidR="0028610F" w:rsidRPr="00B47CA1">
        <w:rPr>
          <w:color w:val="000000"/>
          <w:sz w:val="16"/>
          <w:szCs w:val="16"/>
          <w:lang w:val="fr-CA"/>
        </w:rPr>
        <w:t>’</w:t>
      </w:r>
      <w:r w:rsidRPr="00B47CA1">
        <w:rPr>
          <w:color w:val="000000"/>
          <w:sz w:val="16"/>
          <w:szCs w:val="16"/>
          <w:lang w:val="fr-CA"/>
        </w:rPr>
        <w:t>encontre de la revendication de certains critiques voulant que les normes juridiques internationales se préoccupent uniquement des résultats, plutôt que du processus de délibération et de justification plus souvent associé à certains domaines du droit interne. L</w:t>
      </w:r>
      <w:r w:rsidR="0028610F" w:rsidRPr="00B47CA1">
        <w:rPr>
          <w:color w:val="000000"/>
          <w:sz w:val="16"/>
          <w:szCs w:val="16"/>
          <w:lang w:val="fr-CA"/>
        </w:rPr>
        <w:t>’</w:t>
      </w:r>
      <w:r w:rsidRPr="00B47CA1">
        <w:rPr>
          <w:color w:val="000000"/>
          <w:sz w:val="16"/>
          <w:szCs w:val="16"/>
          <w:lang w:val="fr-CA"/>
        </w:rPr>
        <w:t>article explore cette proposition en se référant à des exemples, notamment l</w:t>
      </w:r>
      <w:r w:rsidR="0028610F" w:rsidRPr="00B47CA1">
        <w:rPr>
          <w:color w:val="000000"/>
          <w:sz w:val="16"/>
          <w:szCs w:val="16"/>
          <w:lang w:val="fr-CA"/>
        </w:rPr>
        <w:t>’</w:t>
      </w:r>
      <w:r w:rsidRPr="00B47CA1">
        <w:rPr>
          <w:color w:val="000000"/>
          <w:sz w:val="16"/>
          <w:szCs w:val="16"/>
          <w:lang w:val="fr-CA"/>
        </w:rPr>
        <w:t>intervention au Kosovo de 1999, les frappes en Syrie d</w:t>
      </w:r>
      <w:r w:rsidR="0028610F" w:rsidRPr="00B47CA1">
        <w:rPr>
          <w:color w:val="000000"/>
          <w:sz w:val="16"/>
          <w:szCs w:val="16"/>
          <w:lang w:val="fr-CA"/>
        </w:rPr>
        <w:t>’</w:t>
      </w:r>
      <w:r w:rsidRPr="00B47CA1">
        <w:rPr>
          <w:color w:val="000000"/>
          <w:sz w:val="16"/>
          <w:szCs w:val="16"/>
          <w:lang w:val="fr-CA"/>
        </w:rPr>
        <w:t>avril 2018 et les résultats de la Commission Chilcot au Royaume-Uni. Bien que les processus de délibération menant à l</w:t>
      </w:r>
      <w:r w:rsidR="0028610F" w:rsidRPr="00B47CA1">
        <w:rPr>
          <w:color w:val="000000"/>
          <w:sz w:val="16"/>
          <w:szCs w:val="16"/>
          <w:lang w:val="fr-CA"/>
        </w:rPr>
        <w:t>’</w:t>
      </w:r>
      <w:r w:rsidRPr="00B47CA1">
        <w:rPr>
          <w:color w:val="000000"/>
          <w:sz w:val="16"/>
          <w:szCs w:val="16"/>
          <w:lang w:val="fr-CA"/>
        </w:rPr>
        <w:t>élaboration de lois internationales ne puissent être assujettis à une révision judiciaire au même titre que les lois purement internes, la volonté d</w:t>
      </w:r>
      <w:r w:rsidR="0028610F" w:rsidRPr="00B47CA1">
        <w:rPr>
          <w:color w:val="000000"/>
          <w:sz w:val="16"/>
          <w:szCs w:val="16"/>
          <w:lang w:val="fr-CA"/>
        </w:rPr>
        <w:t>’</w:t>
      </w:r>
      <w:r w:rsidRPr="00B47CA1">
        <w:rPr>
          <w:color w:val="000000"/>
          <w:sz w:val="16"/>
          <w:szCs w:val="16"/>
          <w:lang w:val="fr-CA"/>
        </w:rPr>
        <w:t>assurer une forme de « transparence » au sein des constitutions intérieures ainsi que les autres mécanismes de surveillance créent des incitatifs ex ante pour assurer l</w:t>
      </w:r>
      <w:r w:rsidR="0028610F" w:rsidRPr="00B47CA1">
        <w:rPr>
          <w:color w:val="000000"/>
          <w:sz w:val="16"/>
          <w:szCs w:val="16"/>
          <w:lang w:val="fr-CA"/>
        </w:rPr>
        <w:t>’</w:t>
      </w:r>
      <w:r w:rsidRPr="00B47CA1">
        <w:rPr>
          <w:color w:val="000000"/>
          <w:sz w:val="16"/>
          <w:szCs w:val="16"/>
          <w:lang w:val="fr-CA"/>
        </w:rPr>
        <w:t>intégrité des processus de décision et des justifications dans la conduite des affaires étrangères. De plus, les explications a posteriori des lois internationales peuvent elles-mêmes contenir une signification juridique en tant qu</w:t>
      </w:r>
      <w:r w:rsidR="0028610F" w:rsidRPr="00B47CA1">
        <w:rPr>
          <w:color w:val="000000"/>
          <w:sz w:val="16"/>
          <w:szCs w:val="16"/>
          <w:lang w:val="fr-CA"/>
        </w:rPr>
        <w:t>’</w:t>
      </w:r>
      <w:r w:rsidRPr="00B47CA1">
        <w:rPr>
          <w:color w:val="000000"/>
          <w:sz w:val="16"/>
          <w:szCs w:val="16"/>
          <w:lang w:val="fr-CA"/>
        </w:rPr>
        <w:t>expression de l</w:t>
      </w:r>
      <w:r w:rsidR="0028610F" w:rsidRPr="00B47CA1">
        <w:rPr>
          <w:color w:val="000000"/>
          <w:sz w:val="16"/>
          <w:szCs w:val="16"/>
          <w:lang w:val="fr-CA"/>
        </w:rPr>
        <w:t>’</w:t>
      </w:r>
      <w:r w:rsidRPr="00B47CA1">
        <w:rPr>
          <w:color w:val="000000"/>
          <w:sz w:val="16"/>
          <w:szCs w:val="16"/>
          <w:lang w:val="fr-CA"/>
        </w:rPr>
        <w:t>opinio juris de l</w:t>
      </w:r>
      <w:r w:rsidR="0028610F" w:rsidRPr="00B47CA1">
        <w:rPr>
          <w:color w:val="000000"/>
          <w:sz w:val="16"/>
          <w:szCs w:val="16"/>
          <w:lang w:val="fr-CA"/>
        </w:rPr>
        <w:t>’</w:t>
      </w:r>
      <w:r w:rsidRPr="00B47CA1">
        <w:rPr>
          <w:color w:val="000000"/>
          <w:sz w:val="16"/>
          <w:szCs w:val="16"/>
          <w:lang w:val="fr-CA"/>
        </w:rPr>
        <w:t>État. Les académiciens et les praticiens ne devraient pas ignorer la « culture de justification » qui existe au niveau international, même hors des cours et tribunaux internationaux.</w:t>
      </w:r>
    </w:p>
    <w:p w14:paraId="061BF584" w14:textId="77777777" w:rsidR="009073AE" w:rsidRPr="00F7350E" w:rsidRDefault="009073AE" w:rsidP="00CA7733">
      <w:pPr>
        <w:pStyle w:val="Abstract"/>
        <w:ind w:firstLine="340"/>
        <w:rPr>
          <w:color w:val="000000"/>
          <w:sz w:val="16"/>
          <w:szCs w:val="16"/>
          <w:lang w:val="fr-CA"/>
        </w:rPr>
        <w:sectPr w:rsidR="009073AE" w:rsidRPr="00F7350E">
          <w:type w:val="continuous"/>
          <w:pgSz w:w="12240" w:h="15840" w:code="1"/>
          <w:pgMar w:top="2880" w:right="2592" w:bottom="1008" w:left="2592" w:header="2448" w:footer="864" w:gutter="0"/>
          <w:cols w:num="2" w:space="144"/>
        </w:sectPr>
      </w:pPr>
    </w:p>
    <w:p w14:paraId="33D7D62A" w14:textId="77777777" w:rsidR="009073AE" w:rsidRPr="00F7350E" w:rsidRDefault="009073AE" w:rsidP="00CA7733">
      <w:pPr>
        <w:pBdr>
          <w:top w:val="single" w:sz="2" w:space="1" w:color="auto"/>
        </w:pBdr>
        <w:tabs>
          <w:tab w:val="left" w:pos="2970"/>
        </w:tabs>
        <w:spacing w:after="0"/>
        <w:ind w:right="3906"/>
        <w:rPr>
          <w:rFonts w:ascii="Baskerville Old Face" w:hAnsi="Baskerville Old Face"/>
          <w:color w:val="000000"/>
          <w:lang w:val="fr-CA"/>
        </w:rPr>
      </w:pPr>
    </w:p>
    <w:p w14:paraId="5E7F2B97" w14:textId="3CAF6D86" w:rsidR="00CF508B" w:rsidRPr="00B47CA1" w:rsidRDefault="00CF508B" w:rsidP="00CF508B">
      <w:pPr>
        <w:tabs>
          <w:tab w:val="clear" w:pos="340"/>
          <w:tab w:val="clear" w:pos="720"/>
          <w:tab w:val="clear" w:pos="1440"/>
          <w:tab w:val="clear" w:pos="2160"/>
          <w:tab w:val="clear" w:pos="2880"/>
          <w:tab w:val="clear" w:pos="3600"/>
          <w:tab w:val="clear" w:pos="4320"/>
          <w:tab w:val="clear" w:pos="5040"/>
          <w:tab w:val="clear" w:pos="5760"/>
          <w:tab w:val="clear" w:pos="6480"/>
          <w:tab w:val="left" w:pos="540"/>
          <w:tab w:val="right" w:pos="7056"/>
        </w:tabs>
        <w:suppressAutoHyphens/>
        <w:spacing w:before="160" w:after="40"/>
        <w:ind w:left="547" w:hanging="547"/>
        <w:jc w:val="left"/>
        <w:rPr>
          <w:rFonts w:ascii="Baskerville Old Face" w:hAnsi="Baskerville Old Face"/>
          <w:color w:val="000000"/>
          <w:sz w:val="23"/>
          <w:szCs w:val="23"/>
        </w:rPr>
      </w:pPr>
      <w:r w:rsidRPr="00B47CA1">
        <w:rPr>
          <w:rFonts w:ascii="Baskerville Old Face" w:eastAsia="MS Mincho" w:hAnsi="Baskerville Old Face" w:cs="Baskerville Old Face"/>
          <w:b/>
          <w:bCs/>
          <w:noProof/>
          <w:color w:val="000000"/>
          <w:sz w:val="23"/>
          <w:szCs w:val="23"/>
          <w:lang w:val="en-US"/>
        </w:rPr>
        <w:t>Introduction</w:t>
      </w:r>
      <w:r w:rsidRPr="00B47CA1">
        <w:rPr>
          <w:rFonts w:ascii="Baskerville Old Face" w:hAnsi="Baskerville Old Face"/>
          <w:color w:val="000000"/>
          <w:sz w:val="23"/>
          <w:szCs w:val="23"/>
        </w:rPr>
        <w:t xml:space="preserve"> </w:t>
      </w:r>
      <w:r w:rsidRPr="00B47CA1">
        <w:rPr>
          <w:rFonts w:ascii="Baskerville Old Face" w:hAnsi="Baskerville Old Face"/>
          <w:color w:val="000000"/>
          <w:sz w:val="23"/>
          <w:szCs w:val="23"/>
        </w:rPr>
        <w:tab/>
        <w:t>651</w:t>
      </w:r>
      <w:r w:rsidRPr="00B47CA1">
        <w:rPr>
          <w:rFonts w:ascii="Baskerville Old Face" w:hAnsi="Baskerville Old Face"/>
          <w:color w:val="000000"/>
          <w:sz w:val="23"/>
          <w:szCs w:val="23"/>
        </w:rPr>
        <w:tab/>
      </w:r>
    </w:p>
    <w:p w14:paraId="7F31B0AD" w14:textId="11E5F0E9" w:rsidR="009073AE" w:rsidRPr="00B47CA1" w:rsidRDefault="009073AE" w:rsidP="00CF508B">
      <w:pPr>
        <w:tabs>
          <w:tab w:val="clear" w:pos="340"/>
          <w:tab w:val="clear" w:pos="720"/>
          <w:tab w:val="clear" w:pos="1440"/>
          <w:tab w:val="clear" w:pos="2160"/>
          <w:tab w:val="clear" w:pos="2880"/>
          <w:tab w:val="clear" w:pos="3600"/>
          <w:tab w:val="clear" w:pos="4320"/>
          <w:tab w:val="clear" w:pos="5040"/>
          <w:tab w:val="clear" w:pos="5760"/>
          <w:tab w:val="clear" w:pos="6480"/>
          <w:tab w:val="left" w:pos="540"/>
          <w:tab w:val="right" w:pos="7056"/>
        </w:tabs>
        <w:suppressAutoHyphens/>
        <w:spacing w:before="160" w:after="40"/>
        <w:ind w:left="547" w:hanging="547"/>
        <w:jc w:val="left"/>
        <w:rPr>
          <w:rFonts w:ascii="Baskerville Old Face" w:eastAsia="Calibri" w:hAnsi="Baskerville Old Face"/>
          <w:b/>
          <w:color w:val="000000"/>
          <w:sz w:val="23"/>
          <w:szCs w:val="23"/>
          <w:lang w:eastAsia="en-CA"/>
        </w:rPr>
      </w:pPr>
      <w:r w:rsidRPr="00B47CA1">
        <w:rPr>
          <w:rFonts w:ascii="Baskerville Old Face" w:eastAsia="Calibri" w:hAnsi="Baskerville Old Face"/>
          <w:b/>
          <w:color w:val="000000"/>
          <w:sz w:val="23"/>
          <w:szCs w:val="23"/>
          <w:lang w:eastAsia="en-CA"/>
        </w:rPr>
        <w:t>I.</w:t>
      </w:r>
      <w:r w:rsidRPr="00B47CA1">
        <w:rPr>
          <w:rFonts w:ascii="Baskerville Old Face" w:eastAsia="Calibri" w:hAnsi="Baskerville Old Face"/>
          <w:b/>
          <w:color w:val="000000"/>
          <w:sz w:val="23"/>
          <w:szCs w:val="23"/>
          <w:lang w:eastAsia="en-CA"/>
        </w:rPr>
        <w:tab/>
      </w:r>
      <w:r w:rsidRPr="00B47CA1">
        <w:rPr>
          <w:rFonts w:ascii="Baskerville Old Face" w:eastAsia="Calibri" w:hAnsi="Baskerville Old Face"/>
          <w:b/>
          <w:color w:val="000000"/>
          <w:sz w:val="23"/>
          <w:szCs w:val="23"/>
          <w:lang w:eastAsia="en-CA"/>
        </w:rPr>
        <w:tab/>
      </w:r>
      <w:r w:rsidR="00CF508B" w:rsidRPr="00F7350E">
        <w:rPr>
          <w:rFonts w:ascii="Baskerville Old Face" w:eastAsia="Calibri" w:hAnsi="Baskerville Old Face"/>
          <w:b/>
          <w:color w:val="000000"/>
          <w:sz w:val="23"/>
          <w:szCs w:val="23"/>
          <w:lang w:val="en-US" w:eastAsia="en-CA"/>
        </w:rPr>
        <w:t>Forms a</w:t>
      </w:r>
      <w:r w:rsidRPr="00F7350E">
        <w:rPr>
          <w:rFonts w:ascii="Baskerville Old Face" w:eastAsia="Calibri" w:hAnsi="Baskerville Old Face"/>
          <w:b/>
          <w:color w:val="000000"/>
          <w:sz w:val="23"/>
          <w:szCs w:val="23"/>
          <w:lang w:val="en-US" w:eastAsia="en-CA"/>
        </w:rPr>
        <w:t>nd</w:t>
      </w:r>
      <w:r w:rsidR="00CF508B" w:rsidRPr="00F7350E">
        <w:rPr>
          <w:rFonts w:ascii="Baskerville Old Face" w:eastAsia="Calibri" w:hAnsi="Baskerville Old Face"/>
          <w:b/>
          <w:color w:val="000000"/>
          <w:sz w:val="23"/>
          <w:szCs w:val="23"/>
          <w:lang w:val="en-US" w:eastAsia="en-CA"/>
        </w:rPr>
        <w:t xml:space="preserve"> Functions of International Legal Justification</w:t>
      </w:r>
      <w:r w:rsidR="00CF508B" w:rsidRPr="00F7350E">
        <w:rPr>
          <w:rFonts w:ascii="Baskerville Old Face" w:eastAsia="Calibri" w:hAnsi="Baskerville Old Face"/>
          <w:b/>
          <w:color w:val="000000"/>
          <w:sz w:val="23"/>
          <w:szCs w:val="23"/>
          <w:lang w:val="en-US" w:eastAsia="en-CA"/>
        </w:rPr>
        <w:tab/>
      </w:r>
      <w:r w:rsidR="00CF508B" w:rsidRPr="00F7350E">
        <w:rPr>
          <w:rFonts w:ascii="Baskerville Old Face" w:eastAsia="Calibri" w:hAnsi="Baskerville Old Face"/>
          <w:color w:val="000000"/>
          <w:sz w:val="23"/>
          <w:szCs w:val="23"/>
          <w:lang w:val="en-US" w:eastAsia="en-CA"/>
        </w:rPr>
        <w:t>652</w:t>
      </w:r>
    </w:p>
    <w:p w14:paraId="3053C620" w14:textId="5D74DF4A" w:rsidR="009073AE" w:rsidRPr="00B47CA1" w:rsidRDefault="00CF508B" w:rsidP="00CF508B">
      <w:pPr>
        <w:tabs>
          <w:tab w:val="clear" w:pos="340"/>
          <w:tab w:val="clear" w:pos="720"/>
          <w:tab w:val="clear" w:pos="1440"/>
          <w:tab w:val="clear" w:pos="2160"/>
          <w:tab w:val="clear" w:pos="2880"/>
          <w:tab w:val="clear" w:pos="3600"/>
          <w:tab w:val="clear" w:pos="4320"/>
          <w:tab w:val="clear" w:pos="5040"/>
          <w:tab w:val="clear" w:pos="5760"/>
          <w:tab w:val="clear" w:pos="6480"/>
          <w:tab w:val="left" w:pos="540"/>
          <w:tab w:val="right" w:pos="7056"/>
        </w:tabs>
        <w:suppressAutoHyphens/>
        <w:spacing w:before="160" w:after="40"/>
        <w:ind w:left="547" w:hanging="547"/>
        <w:jc w:val="left"/>
        <w:rPr>
          <w:rFonts w:eastAsia="Calibri"/>
          <w:color w:val="000000"/>
          <w:lang w:eastAsia="en-CA"/>
        </w:rPr>
      </w:pPr>
      <w:r w:rsidRPr="00B47CA1">
        <w:rPr>
          <w:rFonts w:ascii="Baskerville Old Face" w:eastAsia="Calibri" w:hAnsi="Baskerville Old Face"/>
          <w:b/>
          <w:color w:val="000000"/>
          <w:sz w:val="23"/>
          <w:szCs w:val="23"/>
          <w:lang w:eastAsia="en-CA"/>
        </w:rPr>
        <w:t>II.</w:t>
      </w:r>
      <w:r w:rsidR="009073AE" w:rsidRPr="00B47CA1">
        <w:rPr>
          <w:rFonts w:eastAsia="Calibri"/>
          <w:color w:val="000000"/>
          <w:lang w:eastAsia="en-CA"/>
        </w:rPr>
        <w:tab/>
      </w:r>
      <w:r w:rsidR="009073AE" w:rsidRPr="00B47CA1">
        <w:rPr>
          <w:rFonts w:eastAsia="Calibri"/>
          <w:color w:val="000000"/>
          <w:lang w:eastAsia="en-CA"/>
        </w:rPr>
        <w:tab/>
      </w:r>
      <w:r w:rsidR="009073AE" w:rsidRPr="00F7350E">
        <w:rPr>
          <w:rFonts w:ascii="Baskerville Old Face" w:eastAsia="Calibri" w:hAnsi="Baskerville Old Face"/>
          <w:b/>
          <w:color w:val="000000"/>
          <w:sz w:val="23"/>
          <w:szCs w:val="23"/>
          <w:lang w:val="en-US" w:eastAsia="en-CA"/>
        </w:rPr>
        <w:t>Justifying</w:t>
      </w:r>
      <w:r w:rsidRPr="00F7350E">
        <w:rPr>
          <w:rFonts w:ascii="Baskerville Old Face" w:eastAsia="Calibri" w:hAnsi="Baskerville Old Face"/>
          <w:b/>
          <w:color w:val="000000"/>
          <w:sz w:val="23"/>
          <w:szCs w:val="23"/>
          <w:lang w:val="en-US" w:eastAsia="en-CA"/>
        </w:rPr>
        <w:t xml:space="preserve"> Uses of Force</w:t>
      </w:r>
      <w:r w:rsidR="009073AE" w:rsidRPr="00B47CA1">
        <w:rPr>
          <w:rFonts w:eastAsia="Calibri"/>
          <w:color w:val="000000"/>
          <w:lang w:eastAsia="en-CA"/>
        </w:rPr>
        <w:t xml:space="preserve"> </w:t>
      </w:r>
      <w:r w:rsidRPr="00B47CA1">
        <w:rPr>
          <w:rFonts w:eastAsia="Calibri"/>
          <w:color w:val="000000"/>
          <w:lang w:eastAsia="en-CA"/>
        </w:rPr>
        <w:tab/>
      </w:r>
      <w:r w:rsidRPr="00B47CA1">
        <w:rPr>
          <w:rFonts w:ascii="Baskerville Old Face" w:eastAsia="Calibri" w:hAnsi="Baskerville Old Face"/>
          <w:color w:val="000000"/>
          <w:sz w:val="23"/>
          <w:szCs w:val="23"/>
          <w:lang w:eastAsia="en-CA"/>
        </w:rPr>
        <w:t>658</w:t>
      </w:r>
      <w:r w:rsidRPr="00B47CA1">
        <w:rPr>
          <w:rFonts w:eastAsia="Calibri"/>
          <w:color w:val="000000"/>
          <w:lang w:eastAsia="en-CA"/>
        </w:rPr>
        <w:tab/>
      </w:r>
      <w:r w:rsidRPr="00B47CA1">
        <w:rPr>
          <w:rFonts w:eastAsia="Calibri"/>
          <w:color w:val="000000"/>
          <w:lang w:eastAsia="en-CA"/>
        </w:rPr>
        <w:tab/>
      </w:r>
      <w:r w:rsidRPr="00B47CA1">
        <w:rPr>
          <w:rFonts w:eastAsia="Calibri"/>
          <w:color w:val="000000"/>
          <w:lang w:eastAsia="en-CA"/>
        </w:rPr>
        <w:tab/>
      </w:r>
    </w:p>
    <w:p w14:paraId="18E4750C" w14:textId="6D89431D" w:rsidR="009073AE" w:rsidRPr="00B47CA1" w:rsidRDefault="00CF508B" w:rsidP="00CF508B">
      <w:pPr>
        <w:tabs>
          <w:tab w:val="clear" w:pos="340"/>
          <w:tab w:val="clear" w:pos="720"/>
          <w:tab w:val="clear" w:pos="1440"/>
          <w:tab w:val="clear" w:pos="2160"/>
          <w:tab w:val="clear" w:pos="2880"/>
          <w:tab w:val="clear" w:pos="3600"/>
          <w:tab w:val="clear" w:pos="4320"/>
          <w:tab w:val="clear" w:pos="5040"/>
          <w:tab w:val="clear" w:pos="5760"/>
          <w:tab w:val="clear" w:pos="6480"/>
          <w:tab w:val="left" w:pos="540"/>
          <w:tab w:val="right" w:pos="7056"/>
        </w:tabs>
        <w:suppressAutoHyphens/>
        <w:spacing w:before="160" w:after="40"/>
        <w:ind w:left="547" w:hanging="547"/>
        <w:jc w:val="left"/>
        <w:rPr>
          <w:rFonts w:eastAsia="Calibri"/>
          <w:color w:val="000000"/>
          <w:lang w:eastAsia="en-CA"/>
        </w:rPr>
      </w:pPr>
      <w:r w:rsidRPr="00B47CA1">
        <w:rPr>
          <w:rFonts w:ascii="Baskerville Old Face" w:eastAsia="Calibri" w:hAnsi="Baskerville Old Face"/>
          <w:b/>
          <w:color w:val="000000"/>
          <w:sz w:val="23"/>
          <w:szCs w:val="23"/>
          <w:lang w:eastAsia="en-CA"/>
        </w:rPr>
        <w:t>III.</w:t>
      </w:r>
      <w:r w:rsidRPr="00B47CA1">
        <w:rPr>
          <w:rFonts w:ascii="Baskerville Old Face" w:eastAsia="Calibri" w:hAnsi="Baskerville Old Face"/>
          <w:b/>
          <w:color w:val="000000"/>
          <w:sz w:val="23"/>
          <w:szCs w:val="23"/>
          <w:lang w:eastAsia="en-CA"/>
        </w:rPr>
        <w:tab/>
      </w:r>
      <w:r w:rsidR="009073AE" w:rsidRPr="00F7350E">
        <w:rPr>
          <w:rFonts w:ascii="Baskerville Old Face" w:eastAsia="Calibri" w:hAnsi="Baskerville Old Face"/>
          <w:b/>
          <w:color w:val="000000"/>
          <w:sz w:val="23"/>
          <w:szCs w:val="23"/>
          <w:lang w:val="en-US" w:eastAsia="en-CA"/>
        </w:rPr>
        <w:t>Pressures</w:t>
      </w:r>
      <w:r w:rsidRPr="00F7350E">
        <w:rPr>
          <w:rFonts w:ascii="Baskerville Old Face" w:eastAsia="Calibri" w:hAnsi="Baskerville Old Face"/>
          <w:b/>
          <w:color w:val="000000"/>
          <w:sz w:val="23"/>
          <w:szCs w:val="23"/>
          <w:lang w:val="en-US" w:eastAsia="en-CA"/>
        </w:rPr>
        <w:t xml:space="preserve"> for Public Explanation: The Chilcot Inquiry</w:t>
      </w:r>
      <w:r w:rsidRPr="00F7350E">
        <w:rPr>
          <w:rFonts w:ascii="Baskerville Old Face" w:eastAsia="Calibri" w:hAnsi="Baskerville Old Face"/>
          <w:b/>
          <w:color w:val="000000"/>
          <w:sz w:val="23"/>
          <w:szCs w:val="23"/>
          <w:lang w:val="en-US" w:eastAsia="en-CA"/>
        </w:rPr>
        <w:tab/>
      </w:r>
      <w:r w:rsidRPr="00F7350E">
        <w:rPr>
          <w:rFonts w:ascii="Baskerville Old Face" w:eastAsia="Calibri" w:hAnsi="Baskerville Old Face"/>
          <w:color w:val="000000"/>
          <w:sz w:val="23"/>
          <w:szCs w:val="23"/>
          <w:lang w:val="en-US" w:eastAsia="en-CA"/>
        </w:rPr>
        <w:t>665</w:t>
      </w:r>
      <w:r w:rsidRPr="00B47CA1">
        <w:rPr>
          <w:rFonts w:eastAsia="Calibri"/>
          <w:color w:val="000000"/>
          <w:lang w:eastAsia="en-CA"/>
        </w:rPr>
        <w:tab/>
      </w:r>
      <w:r w:rsidRPr="00B47CA1">
        <w:rPr>
          <w:rFonts w:eastAsia="Calibri"/>
          <w:color w:val="000000"/>
          <w:lang w:eastAsia="en-CA"/>
        </w:rPr>
        <w:tab/>
      </w:r>
      <w:r w:rsidRPr="00B47CA1">
        <w:rPr>
          <w:rFonts w:eastAsia="Calibri"/>
          <w:color w:val="000000"/>
          <w:lang w:eastAsia="en-CA"/>
        </w:rPr>
        <w:tab/>
      </w:r>
      <w:r w:rsidRPr="00B47CA1">
        <w:rPr>
          <w:rFonts w:eastAsia="Calibri"/>
          <w:color w:val="000000"/>
          <w:lang w:eastAsia="en-CA"/>
        </w:rPr>
        <w:tab/>
      </w:r>
    </w:p>
    <w:p w14:paraId="0F6B0269" w14:textId="1D14844B" w:rsidR="009073AE" w:rsidRPr="00B47CA1" w:rsidRDefault="00CF508B" w:rsidP="00CF508B">
      <w:pPr>
        <w:tabs>
          <w:tab w:val="clear" w:pos="340"/>
          <w:tab w:val="clear" w:pos="720"/>
          <w:tab w:val="clear" w:pos="1440"/>
          <w:tab w:val="clear" w:pos="2160"/>
          <w:tab w:val="clear" w:pos="2880"/>
          <w:tab w:val="clear" w:pos="3600"/>
          <w:tab w:val="clear" w:pos="4320"/>
          <w:tab w:val="clear" w:pos="5040"/>
          <w:tab w:val="clear" w:pos="5760"/>
          <w:tab w:val="clear" w:pos="6480"/>
          <w:tab w:val="left" w:pos="540"/>
          <w:tab w:val="right" w:pos="7056"/>
        </w:tabs>
        <w:suppressAutoHyphens/>
        <w:spacing w:before="160" w:after="240"/>
        <w:ind w:left="547" w:hanging="547"/>
        <w:jc w:val="left"/>
        <w:rPr>
          <w:rFonts w:eastAsia="Calibri"/>
          <w:color w:val="000000"/>
          <w:lang w:eastAsia="en-CA"/>
        </w:rPr>
      </w:pPr>
      <w:r w:rsidRPr="00B47CA1">
        <w:rPr>
          <w:rFonts w:ascii="Baskerville Old Face" w:eastAsia="Calibri" w:hAnsi="Baskerville Old Face"/>
          <w:b/>
          <w:color w:val="000000"/>
          <w:sz w:val="23"/>
          <w:szCs w:val="23"/>
          <w:lang w:eastAsia="en-CA"/>
        </w:rPr>
        <w:t>IV.</w:t>
      </w:r>
      <w:r w:rsidR="009073AE" w:rsidRPr="00B47CA1">
        <w:rPr>
          <w:rFonts w:eastAsia="Calibri"/>
          <w:color w:val="000000"/>
          <w:lang w:eastAsia="en-CA"/>
        </w:rPr>
        <w:tab/>
      </w:r>
      <w:r w:rsidR="009073AE" w:rsidRPr="00B47CA1">
        <w:rPr>
          <w:rFonts w:eastAsia="Calibri"/>
          <w:color w:val="000000"/>
          <w:lang w:eastAsia="en-CA"/>
        </w:rPr>
        <w:tab/>
      </w:r>
      <w:r w:rsidR="009073AE" w:rsidRPr="00F7350E">
        <w:rPr>
          <w:rFonts w:ascii="Baskerville Old Face" w:eastAsia="Calibri" w:hAnsi="Baskerville Old Face"/>
          <w:b/>
          <w:color w:val="000000"/>
          <w:sz w:val="23"/>
          <w:szCs w:val="23"/>
          <w:lang w:val="en-US" w:eastAsia="en-CA"/>
        </w:rPr>
        <w:t>Lawyers</w:t>
      </w:r>
      <w:r w:rsidRPr="00F7350E">
        <w:rPr>
          <w:rFonts w:ascii="Baskerville Old Face" w:eastAsia="Calibri" w:hAnsi="Baskerville Old Face"/>
          <w:b/>
          <w:color w:val="000000"/>
          <w:sz w:val="23"/>
          <w:szCs w:val="23"/>
          <w:lang w:val="en-US" w:eastAsia="en-CA"/>
        </w:rPr>
        <w:t>, Policymakers, and Public Discourse</w:t>
      </w:r>
      <w:r w:rsidRPr="00F7350E">
        <w:rPr>
          <w:rFonts w:ascii="Baskerville Old Face" w:eastAsia="Calibri" w:hAnsi="Baskerville Old Face"/>
          <w:b/>
          <w:color w:val="000000"/>
          <w:sz w:val="23"/>
          <w:szCs w:val="23"/>
          <w:lang w:val="en-US" w:eastAsia="en-CA"/>
        </w:rPr>
        <w:tab/>
      </w:r>
      <w:r w:rsidRPr="00F7350E">
        <w:rPr>
          <w:rFonts w:ascii="Baskerville Old Face" w:eastAsia="Calibri" w:hAnsi="Baskerville Old Face"/>
          <w:color w:val="000000"/>
          <w:sz w:val="23"/>
          <w:szCs w:val="23"/>
          <w:lang w:val="en-US" w:eastAsia="en-CA"/>
        </w:rPr>
        <w:t>67</w:t>
      </w:r>
      <w:r w:rsidR="00CD17D8" w:rsidRPr="00F7350E">
        <w:rPr>
          <w:rFonts w:ascii="Baskerville Old Face" w:eastAsia="Calibri" w:hAnsi="Baskerville Old Face"/>
          <w:color w:val="000000"/>
          <w:sz w:val="23"/>
          <w:szCs w:val="23"/>
          <w:lang w:val="en-US" w:eastAsia="en-CA"/>
        </w:rPr>
        <w:t>1</w:t>
      </w:r>
      <w:r w:rsidRPr="00B47CA1">
        <w:rPr>
          <w:rFonts w:eastAsia="Calibri"/>
          <w:color w:val="000000"/>
          <w:lang w:eastAsia="en-CA"/>
        </w:rPr>
        <w:tab/>
      </w:r>
      <w:r w:rsidRPr="00B47CA1">
        <w:rPr>
          <w:rFonts w:eastAsia="Calibri"/>
          <w:color w:val="000000"/>
          <w:lang w:eastAsia="en-CA"/>
        </w:rPr>
        <w:tab/>
      </w:r>
    </w:p>
    <w:p w14:paraId="49E6E29A" w14:textId="77777777" w:rsidR="009073AE" w:rsidRPr="00B47CA1" w:rsidRDefault="009073AE" w:rsidP="00CA7733">
      <w:pPr>
        <w:pBdr>
          <w:top w:val="single" w:sz="2" w:space="1" w:color="auto"/>
        </w:pBdr>
        <w:tabs>
          <w:tab w:val="left" w:pos="2970"/>
        </w:tabs>
        <w:spacing w:after="0"/>
        <w:ind w:right="3906"/>
        <w:rPr>
          <w:rFonts w:ascii="Baskerville Old Face" w:hAnsi="Baskerville Old Face"/>
          <w:color w:val="000000"/>
          <w:lang w:val="en-CA"/>
        </w:rPr>
      </w:pPr>
    </w:p>
    <w:p w14:paraId="3990040A" w14:textId="77777777" w:rsidR="009073AE" w:rsidRPr="00B47CA1" w:rsidRDefault="009073AE" w:rsidP="00CA7733">
      <w:pPr>
        <w:rPr>
          <w:color w:val="000000"/>
          <w:lang w:val="en-CA"/>
        </w:rPr>
        <w:sectPr w:rsidR="009073AE" w:rsidRPr="00B47CA1" w:rsidSect="00CA7733">
          <w:headerReference w:type="even" r:id="rId11"/>
          <w:footerReference w:type="even" r:id="rId12"/>
          <w:footerReference w:type="default" r:id="rId13"/>
          <w:footerReference w:type="first" r:id="rId14"/>
          <w:pgSz w:w="12240" w:h="15840" w:code="1"/>
          <w:pgMar w:top="3024" w:right="2592" w:bottom="1008" w:left="2592" w:header="2448" w:footer="864" w:gutter="0"/>
          <w:paperSrc w:first="15" w:other="15"/>
          <w:cols w:space="720"/>
        </w:sectPr>
      </w:pPr>
    </w:p>
    <w:p w14:paraId="64F7C228" w14:textId="77777777" w:rsidR="009073AE" w:rsidRPr="00B47CA1" w:rsidRDefault="009073AE" w:rsidP="00CA7733">
      <w:pPr>
        <w:pStyle w:val="Heading1"/>
        <w:suppressAutoHyphens w:val="0"/>
        <w:rPr>
          <w:color w:val="000000"/>
          <w:lang w:val="en-CA"/>
        </w:rPr>
      </w:pPr>
      <w:r w:rsidRPr="00B47CA1">
        <w:rPr>
          <w:color w:val="000000"/>
          <w:lang w:val="en-CA"/>
        </w:rPr>
        <w:t>Introduction</w:t>
      </w:r>
    </w:p>
    <w:p w14:paraId="0FE06029" w14:textId="1C6EA0ED" w:rsidR="009073AE" w:rsidRPr="00B47CA1" w:rsidRDefault="009073AE" w:rsidP="00CA7733">
      <w:pPr>
        <w:rPr>
          <w:color w:val="000000"/>
          <w:lang w:val="en-CA"/>
        </w:rPr>
      </w:pPr>
      <w:r w:rsidRPr="00B47CA1">
        <w:rPr>
          <w:color w:val="000000"/>
          <w:lang w:val="en-CA"/>
        </w:rPr>
        <w:tab/>
        <w:t>Evan Criddle and Evan Fox-Decent</w:t>
      </w:r>
      <w:r w:rsidR="0028610F" w:rsidRPr="00B47CA1">
        <w:rPr>
          <w:color w:val="000000"/>
          <w:lang w:val="en-CA"/>
        </w:rPr>
        <w:t>’</w:t>
      </w:r>
      <w:r w:rsidRPr="00B47CA1">
        <w:rPr>
          <w:color w:val="000000"/>
          <w:lang w:val="en-CA"/>
        </w:rPr>
        <w:t xml:space="preserve">s </w:t>
      </w:r>
      <w:r w:rsidRPr="00B47CA1">
        <w:rPr>
          <w:i/>
          <w:color w:val="000000"/>
          <w:lang w:val="en-CA"/>
        </w:rPr>
        <w:t>Fiduciaries of Humanity</w:t>
      </w:r>
      <w:r w:rsidRPr="00B47CA1">
        <w:rPr>
          <w:color w:val="000000"/>
          <w:lang w:val="en-CA"/>
        </w:rPr>
        <w:t xml:space="preserve"> brings insights from the field of </w:t>
      </w:r>
      <w:r w:rsidR="0028610F" w:rsidRPr="00B47CA1">
        <w:rPr>
          <w:color w:val="000000"/>
          <w:lang w:val="en-CA"/>
        </w:rPr>
        <w:t>“</w:t>
      </w:r>
      <w:r w:rsidRPr="00B47CA1">
        <w:rPr>
          <w:color w:val="000000"/>
          <w:lang w:val="en-CA"/>
        </w:rPr>
        <w:t>fiduciary political theory</w:t>
      </w:r>
      <w:r w:rsidR="0028610F" w:rsidRPr="00B47CA1">
        <w:rPr>
          <w:color w:val="000000"/>
          <w:lang w:val="en-CA"/>
        </w:rPr>
        <w:t>”</w:t>
      </w:r>
      <w:r w:rsidRPr="00B47CA1">
        <w:rPr>
          <w:color w:val="000000"/>
          <w:lang w:val="en-CA"/>
        </w:rPr>
        <w:t xml:space="preserve"> to the study of international law.</w:t>
      </w:r>
      <w:bookmarkStart w:id="1" w:name="_Ref506993873"/>
      <w:r w:rsidRPr="0028610F">
        <w:rPr>
          <w:rStyle w:val="FootnoteReference"/>
        </w:rPr>
        <w:footnoteReference w:id="3"/>
      </w:r>
      <w:bookmarkEnd w:id="1"/>
      <w:r w:rsidRPr="00B47CA1">
        <w:rPr>
          <w:color w:val="000000"/>
          <w:lang w:val="en-CA"/>
        </w:rPr>
        <w:t xml:space="preserve"> While their analysis focuses primarily on substantive legal norms, it also prompts consideration of whether process-oriented norms exist, or should exist, in public international law. Ethan Leib and Stephen Galoob have questioned the relevance of fiduciary norms to international law on the grounds that, in their view, a </w:t>
      </w:r>
      <w:r w:rsidR="0028610F" w:rsidRPr="00B47CA1">
        <w:rPr>
          <w:color w:val="000000"/>
          <w:lang w:val="en-CA"/>
        </w:rPr>
        <w:t>“</w:t>
      </w:r>
      <w:r w:rsidRPr="00B47CA1">
        <w:rPr>
          <w:color w:val="000000"/>
          <w:lang w:val="en-CA"/>
        </w:rPr>
        <w:t>rigorous culture of justification [does not] appl[y] to the international legal realm,</w:t>
      </w:r>
      <w:r w:rsidR="0028610F" w:rsidRPr="00B47CA1">
        <w:rPr>
          <w:color w:val="000000"/>
          <w:lang w:val="en-CA"/>
        </w:rPr>
        <w:t>”</w:t>
      </w:r>
      <w:bookmarkStart w:id="2" w:name="_Ref506387770"/>
      <w:r w:rsidRPr="0028610F">
        <w:rPr>
          <w:rStyle w:val="FootnoteReference"/>
        </w:rPr>
        <w:footnoteReference w:id="4"/>
      </w:r>
      <w:bookmarkEnd w:id="2"/>
      <w:r w:rsidRPr="00B47CA1">
        <w:rPr>
          <w:color w:val="000000"/>
          <w:lang w:val="en-CA"/>
        </w:rPr>
        <w:t xml:space="preserve"> which they contend is instead concerned primarily with </w:t>
      </w:r>
      <w:r w:rsidR="0028610F" w:rsidRPr="00B47CA1">
        <w:rPr>
          <w:color w:val="000000"/>
          <w:lang w:val="en-CA"/>
        </w:rPr>
        <w:t>“</w:t>
      </w:r>
      <w:r w:rsidRPr="00B47CA1">
        <w:rPr>
          <w:color w:val="000000"/>
          <w:lang w:val="en-CA"/>
        </w:rPr>
        <w:t>how states behave.</w:t>
      </w:r>
      <w:r w:rsidR="0028610F" w:rsidRPr="00B47CA1">
        <w:rPr>
          <w:color w:val="000000"/>
          <w:lang w:val="en-CA"/>
        </w:rPr>
        <w:t>”</w:t>
      </w:r>
      <w:r w:rsidRPr="0028610F">
        <w:rPr>
          <w:rStyle w:val="FootnoteReference"/>
        </w:rPr>
        <w:footnoteReference w:id="5"/>
      </w:r>
      <w:r w:rsidRPr="00B47CA1">
        <w:rPr>
          <w:color w:val="000000"/>
          <w:lang w:val="en-CA"/>
        </w:rPr>
        <w:t xml:space="preserve"> This critique overlooks that, in international law as in domestic law, the </w:t>
      </w:r>
      <w:r w:rsidRPr="00B47CA1">
        <w:rPr>
          <w:i/>
          <w:color w:val="000000"/>
          <w:lang w:val="en-CA"/>
        </w:rPr>
        <w:t>why</w:t>
      </w:r>
      <w:r w:rsidRPr="00B47CA1">
        <w:rPr>
          <w:color w:val="000000"/>
          <w:lang w:val="en-CA"/>
        </w:rPr>
        <w:t xml:space="preserve"> of state action matters, not just the </w:t>
      </w:r>
      <w:r w:rsidRPr="00B47CA1">
        <w:rPr>
          <w:i/>
          <w:color w:val="000000"/>
          <w:lang w:val="en-CA"/>
        </w:rPr>
        <w:t>what</w:t>
      </w:r>
      <w:r w:rsidRPr="00B47CA1">
        <w:rPr>
          <w:color w:val="000000"/>
          <w:lang w:val="en-CA"/>
        </w:rPr>
        <w:t xml:space="preserve"> of state action. The </w:t>
      </w:r>
      <w:r w:rsidR="0028610F" w:rsidRPr="00B47CA1">
        <w:rPr>
          <w:color w:val="000000"/>
          <w:lang w:val="en-CA"/>
        </w:rPr>
        <w:t>“</w:t>
      </w:r>
      <w:r w:rsidRPr="00B47CA1">
        <w:rPr>
          <w:color w:val="000000"/>
          <w:lang w:val="en-CA"/>
        </w:rPr>
        <w:t>culture of justification</w:t>
      </w:r>
      <w:r w:rsidR="0028610F" w:rsidRPr="00B47CA1">
        <w:rPr>
          <w:color w:val="000000"/>
          <w:lang w:val="en-CA"/>
        </w:rPr>
        <w:t>”</w:t>
      </w:r>
      <w:r w:rsidRPr="00B47CA1">
        <w:rPr>
          <w:color w:val="000000"/>
          <w:lang w:val="en-CA"/>
        </w:rPr>
        <w:t xml:space="preserve"> that exists at the international level includes an expectation that states will articulate the legal and policy bases for their actions, particularly when such actions depart from accepted norms of state behavior.</w:t>
      </w:r>
      <w:r w:rsidRPr="0028610F">
        <w:rPr>
          <w:rStyle w:val="FootnoteReference"/>
        </w:rPr>
        <w:footnoteReference w:id="6"/>
      </w:r>
      <w:r w:rsidRPr="00B47CA1">
        <w:rPr>
          <w:color w:val="000000"/>
          <w:lang w:val="en-CA"/>
        </w:rPr>
        <w:t xml:space="preserve"> In a variety of contexts, states are expected—and seek—to explain their international acts.</w:t>
      </w:r>
    </w:p>
    <w:p w14:paraId="2DD5C064" w14:textId="0B5C9FA0" w:rsidR="009073AE" w:rsidRPr="00B47CA1" w:rsidRDefault="009073AE" w:rsidP="00CA7733">
      <w:pPr>
        <w:rPr>
          <w:color w:val="000000"/>
          <w:lang w:val="en-CA"/>
        </w:rPr>
      </w:pPr>
      <w:r w:rsidRPr="00B47CA1">
        <w:rPr>
          <w:color w:val="000000"/>
          <w:lang w:val="en-CA"/>
        </w:rPr>
        <w:tab/>
        <w:t xml:space="preserve">This contribution pushes against the strong claim that international legal norms are concerned solely with outcomes, rather than with the processes of deliberation and justification more commonly associated with certain areas of domestic law. Although deliberative processes that lead to international acts may not be judicially reviewable to the same extent as those that lead to purely domestic acts, the push for </w:t>
      </w:r>
      <w:r w:rsidR="0028610F" w:rsidRPr="00B47CA1">
        <w:rPr>
          <w:color w:val="000000"/>
          <w:lang w:val="en-CA"/>
        </w:rPr>
        <w:t>“</w:t>
      </w:r>
      <w:r w:rsidRPr="00B47CA1">
        <w:rPr>
          <w:color w:val="000000"/>
          <w:lang w:val="en-CA"/>
        </w:rPr>
        <w:t>transparency</w:t>
      </w:r>
      <w:r w:rsidR="0028610F" w:rsidRPr="00B47CA1">
        <w:rPr>
          <w:color w:val="000000"/>
          <w:lang w:val="en-CA"/>
        </w:rPr>
        <w:t>”</w:t>
      </w:r>
      <w:r w:rsidRPr="00B47CA1">
        <w:rPr>
          <w:color w:val="000000"/>
          <w:lang w:val="en-CA"/>
        </w:rPr>
        <w:t xml:space="preserve"> among domestic constituencies, as well as other oversight mechanisms, create ex ante</w:t>
      </w:r>
      <w:r w:rsidRPr="00B47CA1">
        <w:rPr>
          <w:i/>
          <w:color w:val="000000"/>
          <w:lang w:val="en-CA"/>
        </w:rPr>
        <w:t xml:space="preserve"> </w:t>
      </w:r>
      <w:r w:rsidRPr="00B47CA1">
        <w:rPr>
          <w:color w:val="000000"/>
          <w:lang w:val="en-CA"/>
        </w:rPr>
        <w:t>incentives for integrity in decision-making processes and rationales in the conduct of foreign affairs. In addition, ex post</w:t>
      </w:r>
      <w:r w:rsidRPr="00B47CA1">
        <w:rPr>
          <w:i/>
          <w:color w:val="000000"/>
          <w:lang w:val="en-CA"/>
        </w:rPr>
        <w:t xml:space="preserve"> </w:t>
      </w:r>
      <w:r w:rsidRPr="00B47CA1">
        <w:rPr>
          <w:color w:val="000000"/>
          <w:lang w:val="en-CA"/>
        </w:rPr>
        <w:t>explanations of international acts may themselves carry legal significance as expressions of a state</w:t>
      </w:r>
      <w:r w:rsidR="0028610F" w:rsidRPr="00B47CA1">
        <w:rPr>
          <w:color w:val="000000"/>
          <w:lang w:val="en-CA"/>
        </w:rPr>
        <w:t>’</w:t>
      </w:r>
      <w:r w:rsidRPr="00B47CA1">
        <w:rPr>
          <w:color w:val="000000"/>
          <w:lang w:val="en-CA"/>
        </w:rPr>
        <w:t xml:space="preserve">s </w:t>
      </w:r>
      <w:r w:rsidRPr="00B47CA1">
        <w:rPr>
          <w:i/>
          <w:color w:val="000000"/>
          <w:lang w:val="en-CA"/>
        </w:rPr>
        <w:t>opinio juris</w:t>
      </w:r>
      <w:r w:rsidRPr="00B47CA1">
        <w:rPr>
          <w:color w:val="000000"/>
          <w:lang w:val="en-CA"/>
        </w:rPr>
        <w:t>—that is, a belief that international law required or prohibited those acts. Public explanations of a state</w:t>
      </w:r>
      <w:r w:rsidR="0028610F" w:rsidRPr="00B47CA1">
        <w:rPr>
          <w:color w:val="000000"/>
          <w:lang w:val="en-CA"/>
        </w:rPr>
        <w:t>’</w:t>
      </w:r>
      <w:r w:rsidRPr="00B47CA1">
        <w:rPr>
          <w:color w:val="000000"/>
          <w:lang w:val="en-CA"/>
        </w:rPr>
        <w:t xml:space="preserve">s international legal understandings can help clarify and crystallize the content of legal norms. Scholars and practitioners should not discount the </w:t>
      </w:r>
      <w:r w:rsidR="0028610F" w:rsidRPr="00B47CA1">
        <w:rPr>
          <w:color w:val="000000"/>
          <w:lang w:val="en-CA"/>
        </w:rPr>
        <w:t>“</w:t>
      </w:r>
      <w:r w:rsidRPr="00B47CA1">
        <w:rPr>
          <w:color w:val="000000"/>
          <w:lang w:val="en-CA"/>
        </w:rPr>
        <w:t>culture of justification</w:t>
      </w:r>
      <w:r w:rsidR="0028610F" w:rsidRPr="00B47CA1">
        <w:rPr>
          <w:color w:val="000000"/>
          <w:lang w:val="en-CA"/>
        </w:rPr>
        <w:t>”</w:t>
      </w:r>
      <w:r w:rsidRPr="00B47CA1">
        <w:rPr>
          <w:color w:val="000000"/>
          <w:lang w:val="en-CA"/>
        </w:rPr>
        <w:t xml:space="preserve"> that exists at the international level, even outside international courts and tribunals.</w:t>
      </w:r>
    </w:p>
    <w:p w14:paraId="7C427858" w14:textId="02AC1AF6" w:rsidR="009073AE" w:rsidRPr="00B47CA1" w:rsidRDefault="009073AE" w:rsidP="00CA7733">
      <w:pPr>
        <w:rPr>
          <w:color w:val="000000"/>
          <w:lang w:val="en-CA"/>
        </w:rPr>
      </w:pPr>
      <w:r w:rsidRPr="00B47CA1">
        <w:rPr>
          <w:color w:val="000000"/>
          <w:lang w:val="en-CA"/>
        </w:rPr>
        <w:tab/>
        <w:t>The expectation of reason-giving serves important functions.</w:t>
      </w:r>
      <w:r w:rsidRPr="0028610F">
        <w:rPr>
          <w:rStyle w:val="FootnoteReference"/>
        </w:rPr>
        <w:footnoteReference w:id="7"/>
      </w:r>
      <w:r w:rsidRPr="00B47CA1">
        <w:rPr>
          <w:color w:val="000000"/>
          <w:lang w:val="en-CA"/>
        </w:rPr>
        <w:t xml:space="preserve"> As former US State Department Legal Adviser Abram Chayes observed, </w:t>
      </w:r>
      <w:r w:rsidR="0028610F" w:rsidRPr="00B47CA1">
        <w:rPr>
          <w:color w:val="000000"/>
          <w:lang w:val="en-CA"/>
        </w:rPr>
        <w:t>“</w:t>
      </w:r>
      <w:r w:rsidRPr="00B47CA1">
        <w:rPr>
          <w:color w:val="000000"/>
          <w:lang w:val="en-CA"/>
        </w:rPr>
        <w:t>the requirement of justification provides an important substantive check on the legality of action and ultimately on the responsibility of the decision-making process.</w:t>
      </w:r>
      <w:r w:rsidR="0028610F" w:rsidRPr="00B47CA1">
        <w:rPr>
          <w:color w:val="000000"/>
          <w:lang w:val="en-CA"/>
        </w:rPr>
        <w:t>”</w:t>
      </w:r>
      <w:bookmarkStart w:id="3" w:name="_Ref506388575"/>
      <w:r w:rsidRPr="0028610F">
        <w:rPr>
          <w:rStyle w:val="FootnoteReference"/>
        </w:rPr>
        <w:footnoteReference w:id="8"/>
      </w:r>
      <w:bookmarkEnd w:id="3"/>
      <w:r w:rsidRPr="00B47CA1">
        <w:rPr>
          <w:color w:val="000000"/>
          <w:lang w:val="en-CA"/>
        </w:rPr>
        <w:t xml:space="preserve"> This is so both from the perspective of ensuring the integrity and legality of decision-making processes, and from the perspective of fostering cooperative relations among states who collectively create, and are bound by, international legal norms. The norm of justification helps ensure that state conduct flows from reasoned decision-making processes, even where there is room for disagreement about the precise contours of applicable legal rules. </w:t>
      </w:r>
    </w:p>
    <w:p w14:paraId="1D0FB4C4" w14:textId="77777777" w:rsidR="009073AE" w:rsidRPr="00B47CA1" w:rsidRDefault="009073AE" w:rsidP="009073AE">
      <w:pPr>
        <w:pStyle w:val="Heading1"/>
        <w:suppressAutoHyphens w:val="0"/>
        <w:spacing w:before="240"/>
        <w:rPr>
          <w:color w:val="000000"/>
          <w:lang w:val="en-CA"/>
        </w:rPr>
      </w:pPr>
      <w:r w:rsidRPr="00B47CA1">
        <w:rPr>
          <w:color w:val="000000"/>
          <w:lang w:val="en-CA"/>
        </w:rPr>
        <w:t>I.</w:t>
      </w:r>
      <w:r w:rsidRPr="00B47CA1">
        <w:rPr>
          <w:color w:val="000000"/>
          <w:lang w:val="en-CA"/>
        </w:rPr>
        <w:tab/>
        <w:t>Forms and Functions of International Legal Justification</w:t>
      </w:r>
    </w:p>
    <w:p w14:paraId="7E969326" w14:textId="77777777" w:rsidR="009073AE" w:rsidRPr="00B47CA1" w:rsidRDefault="009073AE" w:rsidP="00CA7733">
      <w:pPr>
        <w:rPr>
          <w:color w:val="000000"/>
          <w:lang w:val="en-CA"/>
        </w:rPr>
      </w:pPr>
      <w:r w:rsidRPr="00B47CA1">
        <w:rPr>
          <w:color w:val="000000"/>
          <w:lang w:val="en-CA"/>
        </w:rPr>
        <w:tab/>
        <w:t>International legal rules shape and constrain policy options in the conduct of foreign affairs.</w:t>
      </w:r>
      <w:r w:rsidRPr="0028610F">
        <w:rPr>
          <w:rStyle w:val="FootnoteReference"/>
        </w:rPr>
        <w:footnoteReference w:id="9"/>
      </w:r>
      <w:r w:rsidRPr="00B47CA1">
        <w:rPr>
          <w:color w:val="000000"/>
          <w:lang w:val="en-CA"/>
        </w:rPr>
        <w:t xml:space="preserve"> In government, as in the private sector, policy clients want to understand what the rules are, why and how they apply, and what courses of conduct are legally available. They may also seek to identify opportunities to shape the legal environment in which they operate, in order to maximize the material and non-material benefits enjoyed by stakeholders.</w:t>
      </w:r>
      <w:r w:rsidRPr="0028610F">
        <w:rPr>
          <w:rStyle w:val="FootnoteReference"/>
        </w:rPr>
        <w:footnoteReference w:id="10"/>
      </w:r>
      <w:r w:rsidRPr="00B47CA1">
        <w:rPr>
          <w:color w:val="000000"/>
          <w:lang w:val="en-CA"/>
        </w:rPr>
        <w:t xml:space="preserve"> Articulating public justifications for their international acts enables states to shape the understandings and expectations of other actors in the international legal system. </w:t>
      </w:r>
    </w:p>
    <w:p w14:paraId="719811BC" w14:textId="7472EC2C" w:rsidR="009073AE" w:rsidRPr="00B47CA1" w:rsidRDefault="009073AE" w:rsidP="00CA7733">
      <w:pPr>
        <w:rPr>
          <w:bCs/>
          <w:color w:val="000000"/>
          <w:lang w:val="en-CA"/>
        </w:rPr>
      </w:pPr>
      <w:r w:rsidRPr="00B47CA1">
        <w:rPr>
          <w:color w:val="000000"/>
          <w:lang w:val="en-CA"/>
        </w:rPr>
        <w:tab/>
        <w:t>Foreign ministry legal advisers act as intermediaries between the domestic and international legal realms by translating international law for domestic decision-makers, and by conveying a state</w:t>
      </w:r>
      <w:r w:rsidR="0028610F" w:rsidRPr="00B47CA1">
        <w:rPr>
          <w:color w:val="000000"/>
          <w:lang w:val="en-CA"/>
        </w:rPr>
        <w:t>’</w:t>
      </w:r>
      <w:r w:rsidRPr="00B47CA1">
        <w:rPr>
          <w:color w:val="000000"/>
          <w:lang w:val="en-CA"/>
        </w:rPr>
        <w:t xml:space="preserve">s international legal positions to its foreign counterparts. Iain McLeod, Legal Adviser at the UK Foreign and Commonwealth Office, has reportedly described the role of the foreign ministry as both </w:t>
      </w:r>
      <w:r w:rsidR="0028610F" w:rsidRPr="00B47CA1">
        <w:rPr>
          <w:color w:val="000000"/>
          <w:lang w:val="en-CA"/>
        </w:rPr>
        <w:t>“</w:t>
      </w:r>
      <w:r w:rsidRPr="00B47CA1">
        <w:rPr>
          <w:color w:val="000000"/>
          <w:lang w:val="en-CA"/>
        </w:rPr>
        <w:t>provid[ing] good legal advice, drawing on the right expertise</w:t>
      </w:r>
      <w:r w:rsidR="0028610F" w:rsidRPr="00B47CA1">
        <w:rPr>
          <w:color w:val="000000"/>
          <w:lang w:val="en-CA"/>
        </w:rPr>
        <w:t>”</w:t>
      </w:r>
      <w:r w:rsidRPr="00B47CA1">
        <w:rPr>
          <w:color w:val="000000"/>
          <w:lang w:val="en-CA"/>
        </w:rPr>
        <w:t xml:space="preserve"> and </w:t>
      </w:r>
      <w:r w:rsidR="0028610F" w:rsidRPr="00B47CA1">
        <w:rPr>
          <w:color w:val="000000"/>
          <w:lang w:val="en-CA"/>
        </w:rPr>
        <w:t>“</w:t>
      </w:r>
      <w:r w:rsidRPr="00B47CA1">
        <w:rPr>
          <w:color w:val="000000"/>
          <w:lang w:val="en-CA"/>
        </w:rPr>
        <w:t>engag[ing] with the outside world to explain what the law is and why that is the case.</w:t>
      </w:r>
      <w:r w:rsidR="0028610F" w:rsidRPr="00B47CA1">
        <w:rPr>
          <w:color w:val="000000"/>
          <w:lang w:val="en-CA"/>
        </w:rPr>
        <w:t>”</w:t>
      </w:r>
      <w:bookmarkStart w:id="4" w:name="_Ref506388478"/>
      <w:r w:rsidRPr="0028610F">
        <w:rPr>
          <w:rStyle w:val="FootnoteReference"/>
        </w:rPr>
        <w:footnoteReference w:id="11"/>
      </w:r>
      <w:bookmarkEnd w:id="4"/>
      <w:r w:rsidRPr="00B47CA1">
        <w:rPr>
          <w:color w:val="000000"/>
          <w:lang w:val="en-CA"/>
        </w:rPr>
        <w:t xml:space="preserve"> These tasks represent the internal and external, or ex ante</w:t>
      </w:r>
      <w:r w:rsidRPr="00B47CA1">
        <w:rPr>
          <w:i/>
          <w:color w:val="000000"/>
          <w:lang w:val="en-CA"/>
        </w:rPr>
        <w:t xml:space="preserve"> </w:t>
      </w:r>
      <w:r w:rsidRPr="00B47CA1">
        <w:rPr>
          <w:color w:val="000000"/>
          <w:lang w:val="en-CA"/>
        </w:rPr>
        <w:t>and ex post, dimensions of international legal justification, in which foreign ministry legal advisers play a central role.</w:t>
      </w:r>
    </w:p>
    <w:p w14:paraId="71ED6017" w14:textId="54E64E8E" w:rsidR="009073AE" w:rsidRPr="00B47CA1" w:rsidRDefault="009073AE" w:rsidP="00CA7733">
      <w:pPr>
        <w:rPr>
          <w:color w:val="000000"/>
          <w:lang w:val="en-CA"/>
        </w:rPr>
      </w:pPr>
      <w:r w:rsidRPr="00B47CA1">
        <w:rPr>
          <w:color w:val="000000"/>
          <w:lang w:val="en-CA"/>
        </w:rPr>
        <w:tab/>
        <w:t xml:space="preserve">Internally, foreign ministry legal advisers identify what actions a state can take consistent with its international (and, at times, domestic) legal obligations. Certain actions may be, in the words of former US State Department Legal Adviser Harold Koh, </w:t>
      </w:r>
      <w:r w:rsidR="0028610F" w:rsidRPr="00B47CA1">
        <w:rPr>
          <w:color w:val="000000"/>
          <w:lang w:val="en-CA"/>
        </w:rPr>
        <w:t>“</w:t>
      </w:r>
      <w:r w:rsidRPr="00B47CA1">
        <w:rPr>
          <w:color w:val="000000"/>
          <w:lang w:val="en-CA"/>
        </w:rPr>
        <w:t>lawful but awful.</w:t>
      </w:r>
      <w:r w:rsidR="0028610F" w:rsidRPr="00B47CA1">
        <w:rPr>
          <w:color w:val="000000"/>
          <w:lang w:val="en-CA"/>
        </w:rPr>
        <w:t>”</w:t>
      </w:r>
      <w:r w:rsidRPr="0028610F">
        <w:rPr>
          <w:rStyle w:val="FootnoteReference"/>
        </w:rPr>
        <w:footnoteReference w:id="12"/>
      </w:r>
      <w:r w:rsidRPr="00B47CA1">
        <w:rPr>
          <w:color w:val="000000"/>
          <w:lang w:val="en-CA"/>
        </w:rPr>
        <w:t xml:space="preserve"> Others fall squarely within the range of legally available options, and legal advisers can help policy clients map out the potential implications and repercussions of different approaches. Yet other actions may, in rare circumstances, be deemed </w:t>
      </w:r>
      <w:r w:rsidR="0028610F" w:rsidRPr="00B47CA1">
        <w:rPr>
          <w:color w:val="000000"/>
          <w:lang w:val="en-CA"/>
        </w:rPr>
        <w:t>“</w:t>
      </w:r>
      <w:r w:rsidRPr="00B47CA1">
        <w:rPr>
          <w:color w:val="000000"/>
          <w:lang w:val="en-CA"/>
        </w:rPr>
        <w:t>illegal but legitimate,</w:t>
      </w:r>
      <w:r w:rsidR="0028610F" w:rsidRPr="00B47CA1">
        <w:rPr>
          <w:color w:val="000000"/>
          <w:lang w:val="en-CA"/>
        </w:rPr>
        <w:t>”</w:t>
      </w:r>
      <w:r w:rsidRPr="0028610F">
        <w:rPr>
          <w:rStyle w:val="FootnoteReference"/>
        </w:rPr>
        <w:footnoteReference w:id="13"/>
      </w:r>
      <w:r w:rsidRPr="00B47CA1">
        <w:rPr>
          <w:color w:val="000000"/>
          <w:lang w:val="en-CA"/>
        </w:rPr>
        <w:t xml:space="preserve"> such as the NATO air campaign in Kosovo in the spring of 1999, discussed further below. The legal reasoning underpinning this ex ante</w:t>
      </w:r>
      <w:r w:rsidRPr="00B47CA1">
        <w:rPr>
          <w:i/>
          <w:color w:val="000000"/>
          <w:lang w:val="en-CA"/>
        </w:rPr>
        <w:t xml:space="preserve"> </w:t>
      </w:r>
      <w:r w:rsidRPr="00B47CA1">
        <w:rPr>
          <w:color w:val="000000"/>
          <w:lang w:val="en-CA"/>
        </w:rPr>
        <w:t xml:space="preserve">advice is generally shielded from public view, at least at the time it is issued, to promote comprehensiveness and candor. </w:t>
      </w:r>
    </w:p>
    <w:p w14:paraId="3A8C49DE" w14:textId="77777777" w:rsidR="009073AE" w:rsidRPr="00B47CA1" w:rsidRDefault="009073AE" w:rsidP="00CA7733">
      <w:pPr>
        <w:rPr>
          <w:color w:val="000000"/>
          <w:lang w:val="en-CA"/>
        </w:rPr>
      </w:pPr>
      <w:r w:rsidRPr="00B47CA1">
        <w:rPr>
          <w:color w:val="000000"/>
          <w:lang w:val="en-CA"/>
        </w:rPr>
        <w:tab/>
        <w:t xml:space="preserve">Customary international law derives its legitimacy and binding force largely from state consent expressed in the form of behaviour, but this does not mean that international law lacks a culture of justification. The classic understanding of customary international law norms is that they are formed through the consistent practice of states accompanied by </w:t>
      </w:r>
      <w:r w:rsidRPr="00B47CA1">
        <w:rPr>
          <w:i/>
          <w:color w:val="000000"/>
          <w:lang w:val="en-CA"/>
        </w:rPr>
        <w:t>opinio juris</w:t>
      </w:r>
      <w:r w:rsidRPr="00B47CA1">
        <w:rPr>
          <w:color w:val="000000"/>
          <w:lang w:val="en-CA"/>
        </w:rPr>
        <w:t>—a sense of legal obligation. Certain legal norms, such as the prohibition on torture, are reinforced by what states say as much as by what they do, since persistent affirmation of a conduct-regulating norm enables the international community to characterize deviant practice as a legal violation.</w:t>
      </w:r>
      <w:r w:rsidRPr="0028610F">
        <w:rPr>
          <w:rStyle w:val="FootnoteReference"/>
        </w:rPr>
        <w:footnoteReference w:id="14"/>
      </w:r>
      <w:r w:rsidRPr="00B47CA1">
        <w:rPr>
          <w:color w:val="000000"/>
          <w:lang w:val="en-CA"/>
        </w:rPr>
        <w:t xml:space="preserve"> </w:t>
      </w:r>
    </w:p>
    <w:p w14:paraId="32FA98B3" w14:textId="64DB8823" w:rsidR="009073AE" w:rsidRPr="00B47CA1" w:rsidRDefault="009073AE" w:rsidP="00CA7733">
      <w:pPr>
        <w:rPr>
          <w:color w:val="000000"/>
          <w:lang w:val="en-CA"/>
        </w:rPr>
      </w:pPr>
      <w:r w:rsidRPr="00B47CA1">
        <w:rPr>
          <w:color w:val="000000"/>
          <w:lang w:val="en-CA"/>
        </w:rPr>
        <w:tab/>
        <w:t>Publicly articulating the international legal rationales that underpin a state</w:t>
      </w:r>
      <w:r w:rsidR="0028610F" w:rsidRPr="00B47CA1">
        <w:rPr>
          <w:color w:val="000000"/>
          <w:lang w:val="en-CA"/>
        </w:rPr>
        <w:t>’</w:t>
      </w:r>
      <w:r w:rsidRPr="00B47CA1">
        <w:rPr>
          <w:color w:val="000000"/>
          <w:lang w:val="en-CA"/>
        </w:rPr>
        <w:t xml:space="preserve">s actions may serve a variety of functions, in addition to clarifying and crystallizing the content of customary international law. Elihu Root posited in 1907 that </w:t>
      </w:r>
      <w:r w:rsidR="0028610F" w:rsidRPr="00B47CA1">
        <w:rPr>
          <w:color w:val="000000"/>
          <w:lang w:val="en-CA"/>
        </w:rPr>
        <w:t>“</w:t>
      </w:r>
      <w:r w:rsidRPr="00B47CA1">
        <w:rPr>
          <w:color w:val="000000"/>
          <w:lang w:val="en-CA"/>
        </w:rPr>
        <w:t>[t]he more clearly and universally the people of a country realize the international obligations and duties of their country, the less likely they will be to resent the just demands of other countries that those obligations and duties be observed.</w:t>
      </w:r>
      <w:r w:rsidR="0028610F" w:rsidRPr="00B47CA1">
        <w:rPr>
          <w:color w:val="000000"/>
          <w:lang w:val="en-CA"/>
        </w:rPr>
        <w:t>”</w:t>
      </w:r>
      <w:r w:rsidRPr="0028610F">
        <w:rPr>
          <w:rStyle w:val="FootnoteReference"/>
        </w:rPr>
        <w:footnoteReference w:id="15"/>
      </w:r>
      <w:r w:rsidRPr="00B47CA1">
        <w:rPr>
          <w:color w:val="000000"/>
          <w:lang w:val="en-CA"/>
        </w:rPr>
        <w:t xml:space="preserve"> In his account, explaining the international law basis of a state</w:t>
      </w:r>
      <w:r w:rsidR="0028610F" w:rsidRPr="00B47CA1">
        <w:rPr>
          <w:color w:val="000000"/>
          <w:lang w:val="en-CA"/>
        </w:rPr>
        <w:t>’</w:t>
      </w:r>
      <w:r w:rsidRPr="00B47CA1">
        <w:rPr>
          <w:color w:val="000000"/>
          <w:lang w:val="en-CA"/>
        </w:rPr>
        <w:t xml:space="preserve">s actions helps foster self-restraint and, in turn, underpins compliance: </w:t>
      </w:r>
    </w:p>
    <w:p w14:paraId="52C0D6B4" w14:textId="77777777" w:rsidR="009073AE" w:rsidRPr="00B47CA1" w:rsidRDefault="009073AE" w:rsidP="00CA7733">
      <w:pPr>
        <w:pStyle w:val="Quotation"/>
        <w:rPr>
          <w:color w:val="000000"/>
          <w:lang w:val="en-CA"/>
        </w:rPr>
      </w:pPr>
      <w:r w:rsidRPr="00B47CA1">
        <w:rPr>
          <w:color w:val="000000"/>
          <w:lang w:val="en-CA"/>
        </w:rPr>
        <w:t>In every civil community it is necessary to have courts to determine rights and officers to compel observance of the law; yet the true basis of the peace and order in which we live is not fear of the policeman; it is the self-restraint of the thousands of people who make up the community and their willingness to obey the law and regard the rights of others.</w:t>
      </w:r>
      <w:r w:rsidRPr="0028610F">
        <w:rPr>
          <w:rStyle w:val="FootnoteReference"/>
        </w:rPr>
        <w:footnoteReference w:id="16"/>
      </w:r>
    </w:p>
    <w:p w14:paraId="4AF9A2C3" w14:textId="64DBF280" w:rsidR="009073AE" w:rsidRPr="00B47CA1" w:rsidRDefault="009073AE" w:rsidP="00CA7733">
      <w:pPr>
        <w:rPr>
          <w:color w:val="000000"/>
          <w:lang w:val="en-CA"/>
        </w:rPr>
      </w:pPr>
      <w:r w:rsidRPr="00B47CA1">
        <w:rPr>
          <w:color w:val="000000"/>
          <w:lang w:val="en-CA"/>
        </w:rPr>
        <w:t>Root</w:t>
      </w:r>
      <w:r w:rsidR="0028610F" w:rsidRPr="00B47CA1">
        <w:rPr>
          <w:color w:val="000000"/>
          <w:lang w:val="en-CA"/>
        </w:rPr>
        <w:t>’</w:t>
      </w:r>
      <w:r w:rsidRPr="00B47CA1">
        <w:rPr>
          <w:color w:val="000000"/>
          <w:lang w:val="en-CA"/>
        </w:rPr>
        <w:t>s description of a virtuous circle of public explanation and behavior modification anticipates UK Legal Adviser McLeod</w:t>
      </w:r>
      <w:r w:rsidR="0028610F" w:rsidRPr="00B47CA1">
        <w:rPr>
          <w:color w:val="000000"/>
          <w:lang w:val="en-CA"/>
        </w:rPr>
        <w:t>’</w:t>
      </w:r>
      <w:r w:rsidRPr="00B47CA1">
        <w:rPr>
          <w:color w:val="000000"/>
          <w:lang w:val="en-CA"/>
        </w:rPr>
        <w:t xml:space="preserve">s reported emphasis on the importance of </w:t>
      </w:r>
      <w:r w:rsidR="0028610F" w:rsidRPr="00B47CA1">
        <w:rPr>
          <w:color w:val="000000"/>
          <w:lang w:val="en-CA"/>
        </w:rPr>
        <w:t>“</w:t>
      </w:r>
      <w:r w:rsidRPr="00B47CA1">
        <w:rPr>
          <w:color w:val="000000"/>
          <w:lang w:val="en-CA"/>
        </w:rPr>
        <w:t>engag[ing] with the outside world to explain what the law is and why that is the case.</w:t>
      </w:r>
      <w:r w:rsidR="0028610F" w:rsidRPr="00B47CA1">
        <w:rPr>
          <w:color w:val="000000"/>
          <w:lang w:val="en-CA"/>
        </w:rPr>
        <w:t>”</w:t>
      </w:r>
      <w:r w:rsidRPr="0028610F">
        <w:rPr>
          <w:rStyle w:val="FootnoteReference"/>
        </w:rPr>
        <w:footnoteReference w:id="17"/>
      </w:r>
      <w:r w:rsidRPr="00B47CA1">
        <w:rPr>
          <w:color w:val="000000"/>
          <w:lang w:val="en-CA"/>
        </w:rPr>
        <w:t xml:space="preserve"> </w:t>
      </w:r>
    </w:p>
    <w:p w14:paraId="65E5F7D7" w14:textId="2796331A" w:rsidR="009073AE" w:rsidRPr="00B47CA1" w:rsidRDefault="009073AE" w:rsidP="00CA7733">
      <w:pPr>
        <w:rPr>
          <w:color w:val="000000"/>
          <w:lang w:val="en-CA"/>
        </w:rPr>
      </w:pPr>
      <w:r w:rsidRPr="00B47CA1">
        <w:rPr>
          <w:color w:val="000000"/>
          <w:lang w:val="en-CA"/>
        </w:rPr>
        <w:tab/>
        <w:t xml:space="preserve">This </w:t>
      </w:r>
      <w:r w:rsidR="0028610F" w:rsidRPr="00B47CA1">
        <w:rPr>
          <w:color w:val="000000"/>
          <w:lang w:val="en-CA"/>
        </w:rPr>
        <w:t>“</w:t>
      </w:r>
      <w:r w:rsidRPr="00B47CA1">
        <w:rPr>
          <w:color w:val="000000"/>
          <w:lang w:val="en-CA"/>
        </w:rPr>
        <w:t>outside world</w:t>
      </w:r>
      <w:r w:rsidR="0028610F" w:rsidRPr="00B47CA1">
        <w:rPr>
          <w:color w:val="000000"/>
          <w:lang w:val="en-CA"/>
        </w:rPr>
        <w:t>”</w:t>
      </w:r>
      <w:r w:rsidRPr="00B47CA1">
        <w:rPr>
          <w:color w:val="000000"/>
          <w:lang w:val="en-CA"/>
        </w:rPr>
        <w:t xml:space="preserve"> includes a legal adviser</w:t>
      </w:r>
      <w:r w:rsidR="0028610F" w:rsidRPr="00B47CA1">
        <w:rPr>
          <w:color w:val="000000"/>
          <w:lang w:val="en-CA"/>
        </w:rPr>
        <w:t>’</w:t>
      </w:r>
      <w:r w:rsidRPr="00B47CA1">
        <w:rPr>
          <w:color w:val="000000"/>
          <w:lang w:val="en-CA"/>
        </w:rPr>
        <w:t xml:space="preserve">s counterparts in other governments, as well as the broader public. US State Department Legal Advisers have long engaged in </w:t>
      </w:r>
      <w:r w:rsidR="0028610F" w:rsidRPr="00B47CA1">
        <w:rPr>
          <w:color w:val="000000"/>
          <w:lang w:val="en-CA"/>
        </w:rPr>
        <w:t>“</w:t>
      </w:r>
      <w:r w:rsidRPr="00B47CA1">
        <w:rPr>
          <w:color w:val="000000"/>
          <w:lang w:val="en-CA"/>
        </w:rPr>
        <w:t>legal diplomacy</w:t>
      </w:r>
      <w:r w:rsidR="0028610F" w:rsidRPr="00B47CA1">
        <w:rPr>
          <w:color w:val="000000"/>
          <w:lang w:val="en-CA"/>
        </w:rPr>
        <w:t>”</w:t>
      </w:r>
      <w:r w:rsidRPr="00B47CA1">
        <w:rPr>
          <w:color w:val="000000"/>
          <w:lang w:val="en-CA"/>
        </w:rPr>
        <w:t xml:space="preserve"> vis-à-vis US partners, and have also endeavoured to explain the international legal framework governing US actions to a wider audience. For example, in 2016, State Department Legal Adviser Brian Egan stated that </w:t>
      </w:r>
      <w:r w:rsidR="0028610F" w:rsidRPr="00B47CA1">
        <w:rPr>
          <w:color w:val="000000"/>
          <w:lang w:val="en-CA"/>
        </w:rPr>
        <w:t>“</w:t>
      </w:r>
      <w:r w:rsidRPr="00B47CA1">
        <w:rPr>
          <w:color w:val="000000"/>
          <w:lang w:val="en-CA"/>
        </w:rPr>
        <w:t>[l]e</w:t>
      </w:r>
      <w:r w:rsidRPr="00B47CA1">
        <w:rPr>
          <w:rFonts w:cs="Garamond"/>
          <w:color w:val="000000"/>
          <w:lang w:val="en-CA"/>
        </w:rPr>
        <w:t>gal diplomacy plays a key role in building and maintaining the counter-ISIL military coalition. ... Legal diplomacy builds on common understandings of international law, while also seeking to bridge or manage the specific differences in any particular state</w:t>
      </w:r>
      <w:r w:rsidR="0028610F" w:rsidRPr="00B47CA1">
        <w:rPr>
          <w:rFonts w:cs="Garamond"/>
          <w:color w:val="000000"/>
          <w:lang w:val="en-CA"/>
        </w:rPr>
        <w:t>’</w:t>
      </w:r>
      <w:r w:rsidRPr="00B47CA1">
        <w:rPr>
          <w:rFonts w:cs="Garamond"/>
          <w:color w:val="000000"/>
          <w:lang w:val="en-CA"/>
        </w:rPr>
        <w:t>s international obligations or interpretations.</w:t>
      </w:r>
      <w:r w:rsidR="0028610F" w:rsidRPr="00B47CA1">
        <w:rPr>
          <w:rFonts w:cs="Garamond"/>
          <w:color w:val="000000"/>
          <w:lang w:val="en-CA"/>
        </w:rPr>
        <w:t>”</w:t>
      </w:r>
      <w:r w:rsidRPr="0028610F">
        <w:rPr>
          <w:rStyle w:val="FootnoteReference"/>
        </w:rPr>
        <w:footnoteReference w:id="18"/>
      </w:r>
      <w:r w:rsidRPr="00B47CA1">
        <w:rPr>
          <w:rFonts w:cs="Garamond"/>
          <w:color w:val="000000"/>
          <w:lang w:val="en-CA"/>
        </w:rPr>
        <w:t xml:space="preserve"> Egan cited the example of letters submitted by states to the UN Security Council under Article 51 of the </w:t>
      </w:r>
      <w:r w:rsidRPr="00B47CA1">
        <w:rPr>
          <w:rFonts w:cs="Garamond"/>
          <w:i/>
          <w:color w:val="000000"/>
          <w:lang w:val="en-CA"/>
        </w:rPr>
        <w:t>Charter of the United Nations</w:t>
      </w:r>
      <w:r w:rsidRPr="00B47CA1">
        <w:rPr>
          <w:rFonts w:cs="Garamond"/>
          <w:color w:val="000000"/>
          <w:lang w:val="en-CA"/>
        </w:rPr>
        <w:t>,</w:t>
      </w:r>
      <w:r w:rsidRPr="0028610F">
        <w:rPr>
          <w:rStyle w:val="FootnoteReference"/>
        </w:rPr>
        <w:footnoteReference w:id="19"/>
      </w:r>
      <w:r w:rsidRPr="00B47CA1">
        <w:rPr>
          <w:rFonts w:cs="Garamond"/>
          <w:color w:val="000000"/>
          <w:lang w:val="en-CA"/>
        </w:rPr>
        <w:t xml:space="preserve"> setting forth self-defense rationales for non-consensual uses of force against ISIL on Syrian territory. He indicated:</w:t>
      </w:r>
    </w:p>
    <w:p w14:paraId="4261ED9D" w14:textId="26A5AD00" w:rsidR="009073AE" w:rsidRPr="00B47CA1" w:rsidRDefault="009073AE" w:rsidP="00CA7733">
      <w:pPr>
        <w:pStyle w:val="Quotation"/>
        <w:rPr>
          <w:color w:val="000000"/>
          <w:lang w:val="en-CA"/>
        </w:rPr>
      </w:pPr>
      <w:r w:rsidRPr="00B47CA1">
        <w:rPr>
          <w:color w:val="000000"/>
          <w:lang w:val="en-CA"/>
        </w:rPr>
        <w:t>Public explanations of legal positions are an important part of legal diplomacy. The United States is not alone in providing such public explanations. Over the last eighteen months, for example, nine of our coalition partners have submitted public Article 51 notifications to the U.N. Security Council explaining and justifying their military actions in Syria against ISIL. Though the exact formulations vary from letter to letter, the consistent theme throughout these reports to the Security Council is that the right of self-defense extends to using force to respond to actual or imminent armed attacks by non-State armed groups like ISIL. Those States</w:t>
      </w:r>
      <w:r w:rsidR="0028610F" w:rsidRPr="00B47CA1">
        <w:rPr>
          <w:color w:val="000000"/>
          <w:lang w:val="en-CA"/>
        </w:rPr>
        <w:t>’</w:t>
      </w:r>
      <w:r w:rsidRPr="00B47CA1">
        <w:rPr>
          <w:color w:val="000000"/>
          <w:lang w:val="en-CA"/>
        </w:rPr>
        <w:t xml:space="preserve"> military actions against ISIL in Syria and their public notifications are perhaps the clearest evidence of this understanding of the international law of self-defense.</w:t>
      </w:r>
      <w:r w:rsidRPr="0028610F">
        <w:rPr>
          <w:rStyle w:val="FootnoteReference"/>
        </w:rPr>
        <w:footnoteReference w:id="20"/>
      </w:r>
      <w:r w:rsidRPr="00B47CA1">
        <w:rPr>
          <w:color w:val="000000"/>
          <w:lang w:val="en-CA"/>
        </w:rPr>
        <w:t xml:space="preserve"> </w:t>
      </w:r>
    </w:p>
    <w:p w14:paraId="41E57933" w14:textId="6A5CC197" w:rsidR="009073AE" w:rsidRPr="00B47CA1" w:rsidRDefault="009073AE" w:rsidP="00CA7733">
      <w:pPr>
        <w:rPr>
          <w:color w:val="000000"/>
          <w:lang w:val="en-CA"/>
        </w:rPr>
      </w:pPr>
      <w:r w:rsidRPr="00B47CA1">
        <w:rPr>
          <w:color w:val="000000"/>
          <w:lang w:val="en-CA"/>
        </w:rPr>
        <w:t>In Egan</w:t>
      </w:r>
      <w:r w:rsidR="0028610F" w:rsidRPr="00B47CA1">
        <w:rPr>
          <w:color w:val="000000"/>
          <w:lang w:val="en-CA"/>
        </w:rPr>
        <w:t>’</w:t>
      </w:r>
      <w:r w:rsidRPr="00B47CA1">
        <w:rPr>
          <w:color w:val="000000"/>
          <w:lang w:val="en-CA"/>
        </w:rPr>
        <w:t>s account, public articulations of international legal rationales—and other states</w:t>
      </w:r>
      <w:r w:rsidR="0028610F" w:rsidRPr="00B47CA1">
        <w:rPr>
          <w:color w:val="000000"/>
          <w:lang w:val="en-CA"/>
        </w:rPr>
        <w:t>’</w:t>
      </w:r>
      <w:r w:rsidRPr="00B47CA1">
        <w:rPr>
          <w:color w:val="000000"/>
          <w:lang w:val="en-CA"/>
        </w:rPr>
        <w:t xml:space="preserve"> reactions to those rationales—create a feedback loop to ascertain and help ensure the international lawfulness of a state</w:t>
      </w:r>
      <w:r w:rsidR="0028610F" w:rsidRPr="00B47CA1">
        <w:rPr>
          <w:color w:val="000000"/>
          <w:lang w:val="en-CA"/>
        </w:rPr>
        <w:t>’</w:t>
      </w:r>
      <w:r w:rsidRPr="00B47CA1">
        <w:rPr>
          <w:color w:val="000000"/>
          <w:lang w:val="en-CA"/>
        </w:rPr>
        <w:t>s behavior.</w:t>
      </w:r>
    </w:p>
    <w:p w14:paraId="1B677937" w14:textId="38A24BE3" w:rsidR="009073AE" w:rsidRPr="00B47CA1" w:rsidRDefault="009073AE" w:rsidP="00CA7733">
      <w:pPr>
        <w:rPr>
          <w:color w:val="000000"/>
          <w:lang w:val="en-CA"/>
        </w:rPr>
      </w:pPr>
      <w:r w:rsidRPr="00B47CA1">
        <w:rPr>
          <w:color w:val="000000"/>
          <w:lang w:val="en-CA"/>
        </w:rPr>
        <w:tab/>
        <w:t>Egan also offered thoughts on the broader significance of a state</w:t>
      </w:r>
      <w:r w:rsidR="0028610F" w:rsidRPr="00B47CA1">
        <w:rPr>
          <w:color w:val="000000"/>
          <w:lang w:val="en-CA"/>
        </w:rPr>
        <w:t>’</w:t>
      </w:r>
      <w:r w:rsidRPr="00B47CA1">
        <w:rPr>
          <w:color w:val="000000"/>
          <w:lang w:val="en-CA"/>
        </w:rPr>
        <w:t>s public explanation of how it interprets international legal obligations:</w:t>
      </w:r>
    </w:p>
    <w:p w14:paraId="6BA1E4BB" w14:textId="77777777" w:rsidR="009073AE" w:rsidRPr="00B47CA1" w:rsidRDefault="009073AE" w:rsidP="00CA7733">
      <w:pPr>
        <w:pStyle w:val="Quotation"/>
        <w:rPr>
          <w:color w:val="000000"/>
          <w:lang w:val="en-CA"/>
        </w:rPr>
      </w:pPr>
      <w:r w:rsidRPr="00B47CA1">
        <w:rPr>
          <w:color w:val="000000"/>
          <w:lang w:val="en-CA"/>
        </w:rPr>
        <w:t xml:space="preserve">It is not enough that we act lawfully or regard ourselves as being in the right. It is important that our actions be understood as lawful by others both at home and abroad in order to show respect for the rule of law and promote it more broadly, while also cultivating partnerships and building coalitions. Even if other governments or populations do not agree with our precise legal theories or conclusions, </w:t>
      </w:r>
      <w:r w:rsidRPr="00B47CA1">
        <w:rPr>
          <w:i/>
          <w:color w:val="000000"/>
          <w:lang w:val="en-CA"/>
        </w:rPr>
        <w:t>we must be able to demonstrate to others that our most consequential national security and foreign policy decisions are guided by a principled understanding and application of international law</w:t>
      </w:r>
      <w:r w:rsidRPr="00B47CA1">
        <w:rPr>
          <w:color w:val="000000"/>
          <w:lang w:val="en-CA"/>
        </w:rPr>
        <w:t>.</w:t>
      </w:r>
      <w:r w:rsidRPr="0028610F">
        <w:rPr>
          <w:rStyle w:val="FootnoteReference"/>
        </w:rPr>
        <w:footnoteReference w:id="21"/>
      </w:r>
    </w:p>
    <w:p w14:paraId="3CD0CB27" w14:textId="3EB79C9D" w:rsidR="009073AE" w:rsidRPr="00B47CA1" w:rsidRDefault="009073AE" w:rsidP="00CA7733">
      <w:pPr>
        <w:rPr>
          <w:color w:val="000000"/>
          <w:lang w:val="en-CA"/>
        </w:rPr>
      </w:pPr>
      <w:r w:rsidRPr="00B47CA1">
        <w:rPr>
          <w:color w:val="000000"/>
          <w:lang w:val="en-CA"/>
        </w:rPr>
        <w:t>In the United States, the role of setting forth such explanations often falls to the State Department Legal Adviser, whose ability to speak authoritatively on behalf of the US government is buttressed by his or her status as a Senate-confirmed official.</w:t>
      </w:r>
      <w:r w:rsidRPr="0028610F">
        <w:rPr>
          <w:rStyle w:val="FootnoteReference"/>
        </w:rPr>
        <w:footnoteReference w:id="22"/>
      </w:r>
      <w:r w:rsidRPr="00B47CA1">
        <w:rPr>
          <w:color w:val="000000"/>
          <w:lang w:val="en-CA"/>
        </w:rPr>
        <w:t xml:space="preserve"> Although the task of public explanation may fall to different officials in different countries,</w:t>
      </w:r>
      <w:r w:rsidRPr="0028610F">
        <w:rPr>
          <w:rStyle w:val="FootnoteReference"/>
        </w:rPr>
        <w:footnoteReference w:id="23"/>
      </w:r>
      <w:r w:rsidRPr="00B47CA1">
        <w:rPr>
          <w:color w:val="000000"/>
          <w:lang w:val="en-CA"/>
        </w:rPr>
        <w:t xml:space="preserve"> states routinely describe their own actions, and characterize other states</w:t>
      </w:r>
      <w:r w:rsidR="0028610F" w:rsidRPr="00B47CA1">
        <w:rPr>
          <w:color w:val="000000"/>
          <w:lang w:val="en-CA"/>
        </w:rPr>
        <w:t>’</w:t>
      </w:r>
      <w:r w:rsidRPr="00B47CA1">
        <w:rPr>
          <w:color w:val="000000"/>
          <w:lang w:val="en-CA"/>
        </w:rPr>
        <w:t xml:space="preserve"> behaviour, in legal terms.</w:t>
      </w:r>
      <w:r w:rsidRPr="0028610F">
        <w:rPr>
          <w:rStyle w:val="FootnoteReference"/>
        </w:rPr>
        <w:footnoteReference w:id="24"/>
      </w:r>
      <w:r w:rsidRPr="00B47CA1">
        <w:rPr>
          <w:color w:val="000000"/>
          <w:lang w:val="en-CA"/>
        </w:rPr>
        <w:t xml:space="preserve"> Even if some of this </w:t>
      </w:r>
      <w:r w:rsidR="0028610F" w:rsidRPr="00B47CA1">
        <w:rPr>
          <w:color w:val="000000"/>
          <w:lang w:val="en-CA"/>
        </w:rPr>
        <w:t>“</w:t>
      </w:r>
      <w:r w:rsidRPr="00B47CA1">
        <w:rPr>
          <w:color w:val="000000"/>
          <w:lang w:val="en-CA"/>
        </w:rPr>
        <w:t>international law talk</w:t>
      </w:r>
      <w:r w:rsidR="0028610F" w:rsidRPr="00B47CA1">
        <w:rPr>
          <w:color w:val="000000"/>
          <w:lang w:val="en-CA"/>
        </w:rPr>
        <w:t>”</w:t>
      </w:r>
      <w:r w:rsidRPr="00B47CA1">
        <w:rPr>
          <w:color w:val="000000"/>
          <w:lang w:val="en-CA"/>
        </w:rPr>
        <w:t xml:space="preserve"> is strategic, reference to international law has become embedded in national decision making, and shapes states</w:t>
      </w:r>
      <w:r w:rsidR="0028610F" w:rsidRPr="00B47CA1">
        <w:rPr>
          <w:color w:val="000000"/>
          <w:lang w:val="en-CA"/>
        </w:rPr>
        <w:t>’</w:t>
      </w:r>
      <w:r w:rsidRPr="00B47CA1">
        <w:rPr>
          <w:color w:val="000000"/>
          <w:lang w:val="en-CA"/>
        </w:rPr>
        <w:t xml:space="preserve"> assessment of legally available courses of conduct, whether or not that conduct is judicially reviewable.</w:t>
      </w:r>
      <w:r w:rsidRPr="0028610F">
        <w:rPr>
          <w:rStyle w:val="FootnoteReference"/>
        </w:rPr>
        <w:footnoteReference w:id="25"/>
      </w:r>
    </w:p>
    <w:p w14:paraId="310E5C54" w14:textId="164D026E" w:rsidR="009073AE" w:rsidRPr="00B47CA1" w:rsidRDefault="009073AE" w:rsidP="00CA7733">
      <w:pPr>
        <w:rPr>
          <w:color w:val="000000"/>
          <w:lang w:val="en-CA"/>
        </w:rPr>
      </w:pPr>
      <w:r w:rsidRPr="00B47CA1">
        <w:rPr>
          <w:color w:val="000000"/>
          <w:lang w:val="en-CA"/>
        </w:rPr>
        <w:tab/>
        <w:t>International law</w:t>
      </w:r>
      <w:r w:rsidR="0028610F" w:rsidRPr="00B47CA1">
        <w:rPr>
          <w:color w:val="000000"/>
          <w:lang w:val="en-CA"/>
        </w:rPr>
        <w:t>’</w:t>
      </w:r>
      <w:r w:rsidRPr="00B47CA1">
        <w:rPr>
          <w:color w:val="000000"/>
          <w:lang w:val="en-CA"/>
        </w:rPr>
        <w:t xml:space="preserve">s practice of justification extends beyond foreign ministries. As UK Legal Adviser McLeod has reportedly emphasized, </w:t>
      </w:r>
      <w:r w:rsidR="0028610F" w:rsidRPr="00B47CA1">
        <w:rPr>
          <w:color w:val="000000"/>
          <w:lang w:val="en-CA"/>
        </w:rPr>
        <w:t>“</w:t>
      </w:r>
      <w:r w:rsidRPr="00B47CA1">
        <w:rPr>
          <w:color w:val="000000"/>
          <w:lang w:val="en-CA"/>
        </w:rPr>
        <w:t>international legal issues are increasingly no longer the preserve of foreign ministries alone, but necessarily engage various government departments.</w:t>
      </w:r>
      <w:r w:rsidR="0028610F" w:rsidRPr="00B47CA1">
        <w:rPr>
          <w:color w:val="000000"/>
          <w:lang w:val="en-CA"/>
        </w:rPr>
        <w:t>”</w:t>
      </w:r>
      <w:r w:rsidRPr="0028610F">
        <w:rPr>
          <w:rStyle w:val="FootnoteReference"/>
        </w:rPr>
        <w:footnoteReference w:id="26"/>
      </w:r>
      <w:r w:rsidRPr="00B47CA1">
        <w:rPr>
          <w:color w:val="000000"/>
          <w:lang w:val="en-CA"/>
        </w:rPr>
        <w:t xml:space="preserve"> A number of countries assign a policy coordinating role to a national security council or equivalent body.</w:t>
      </w:r>
      <w:r w:rsidRPr="0028610F">
        <w:rPr>
          <w:rStyle w:val="FootnoteReference"/>
        </w:rPr>
        <w:footnoteReference w:id="27"/>
      </w:r>
      <w:r w:rsidRPr="00B47CA1">
        <w:rPr>
          <w:color w:val="000000"/>
          <w:lang w:val="en-CA"/>
        </w:rPr>
        <w:t xml:space="preserve"> Government lawyers across agencies may also coordinate directly regarding their respective legal interpretations, and craft public communications setting forth shared legal views.</w:t>
      </w:r>
      <w:r w:rsidRPr="0028610F">
        <w:rPr>
          <w:rStyle w:val="FootnoteReference"/>
        </w:rPr>
        <w:footnoteReference w:id="28"/>
      </w:r>
      <w:r w:rsidRPr="00B47CA1">
        <w:rPr>
          <w:color w:val="000000"/>
          <w:lang w:val="en-CA"/>
        </w:rPr>
        <w:t xml:space="preserve"> International law thus not only shapes—and is shaped by—interactions and negotiations among states, but also by interactions and negotiations among different agencies within states, each with its own institutional culture, equities, perspective, and personnel. Although such interactions are more likely to characterize intra-governmental deliberations in liberal democracies than in authoritarian states, they illustrate a convergence between domestic and international decision-making processes, and the role of law in each, across a range of issue-areas.</w:t>
      </w:r>
      <w:r w:rsidRPr="0028610F">
        <w:rPr>
          <w:rStyle w:val="FootnoteReference"/>
        </w:rPr>
        <w:footnoteReference w:id="29"/>
      </w:r>
      <w:r w:rsidRPr="00B47CA1">
        <w:rPr>
          <w:color w:val="000000"/>
          <w:lang w:val="en-CA"/>
        </w:rPr>
        <w:t xml:space="preserve"> </w:t>
      </w:r>
    </w:p>
    <w:p w14:paraId="0EF8CF18" w14:textId="77777777" w:rsidR="009073AE" w:rsidRPr="00B47CA1" w:rsidRDefault="009073AE" w:rsidP="009073AE">
      <w:pPr>
        <w:pStyle w:val="Heading1"/>
        <w:suppressAutoHyphens w:val="0"/>
        <w:spacing w:before="240"/>
        <w:rPr>
          <w:color w:val="000000"/>
          <w:lang w:val="en-CA"/>
        </w:rPr>
      </w:pPr>
      <w:r w:rsidRPr="00B47CA1">
        <w:rPr>
          <w:color w:val="000000"/>
          <w:lang w:val="en-CA"/>
        </w:rPr>
        <w:t>II.</w:t>
      </w:r>
      <w:r w:rsidRPr="00B47CA1">
        <w:rPr>
          <w:color w:val="000000"/>
          <w:lang w:val="en-CA"/>
        </w:rPr>
        <w:tab/>
        <w:t>Justifying Uses of Force</w:t>
      </w:r>
    </w:p>
    <w:p w14:paraId="7A2D979E" w14:textId="77777777" w:rsidR="009073AE" w:rsidRPr="00B47CA1" w:rsidRDefault="009073AE" w:rsidP="00CA7733">
      <w:pPr>
        <w:rPr>
          <w:color w:val="000000"/>
          <w:lang w:val="en-CA"/>
        </w:rPr>
      </w:pPr>
      <w:r w:rsidRPr="00B47CA1">
        <w:rPr>
          <w:color w:val="000000"/>
          <w:lang w:val="en-CA"/>
        </w:rPr>
        <w:tab/>
        <w:t xml:space="preserve">When a state engages in acts that are not self-evidently reconcilable with accepted international legal rules, that state has three basic options with regard to public explanation: (1) offering a legal rationale and attempting to persuade relevant audiences that its actions can be accommodated within existing legal rules, and/or that the legal rules should be modified; (2) offering a policy rationale, while attempting to preserve the integrity and binding force of potentially conflicting legal rules; or (3) remaining silent. </w:t>
      </w:r>
    </w:p>
    <w:p w14:paraId="421E88AD" w14:textId="4F8B1E40" w:rsidR="009073AE" w:rsidRPr="00B47CA1" w:rsidRDefault="009073AE" w:rsidP="00CA7733">
      <w:pPr>
        <w:rPr>
          <w:color w:val="000000"/>
          <w:lang w:val="en-CA"/>
        </w:rPr>
      </w:pPr>
      <w:r w:rsidRPr="00B47CA1">
        <w:rPr>
          <w:color w:val="000000"/>
          <w:lang w:val="en-CA"/>
        </w:rPr>
        <w:tab/>
        <w:t>By way of illustration, the United Kingdom and the United States adopted different approaches in justifying their respective participation in the NATO bombing campaign in Kosovo in 1999. The United Kingdom chose the first option, embracing humanitarian intervention as internationally lawful in certain circumstances, even absent Security Council authorization.</w:t>
      </w:r>
      <w:bookmarkStart w:id="5" w:name="_Ref506981207"/>
      <w:r w:rsidRPr="0028610F">
        <w:rPr>
          <w:rStyle w:val="FootnoteReference"/>
        </w:rPr>
        <w:footnoteReference w:id="30"/>
      </w:r>
      <w:bookmarkEnd w:id="5"/>
      <w:r w:rsidRPr="00B47CA1">
        <w:rPr>
          <w:color w:val="000000"/>
          <w:lang w:val="en-CA"/>
        </w:rPr>
        <w:t xml:space="preserve"> The United States, by contrast, chose the second option. As Acting Legal Adviser Michael Matheson explained, </w:t>
      </w:r>
      <w:r w:rsidR="0028610F" w:rsidRPr="00B47CA1">
        <w:rPr>
          <w:color w:val="000000"/>
          <w:lang w:val="en-CA"/>
        </w:rPr>
        <w:t>“</w:t>
      </w:r>
      <w:r w:rsidRPr="00B47CA1">
        <w:rPr>
          <w:color w:val="000000"/>
          <w:lang w:val="en-CA"/>
        </w:rPr>
        <w:t>[t]here was broad consensus within NATO that armed action was required to deal with intolerable atrocities by the Federal Republic of Yugoslavia (</w:t>
      </w:r>
      <w:r w:rsidR="0028610F" w:rsidRPr="00B47CA1">
        <w:rPr>
          <w:color w:val="000000"/>
          <w:lang w:val="en-CA"/>
        </w:rPr>
        <w:t>‘</w:t>
      </w:r>
      <w:r w:rsidRPr="00B47CA1">
        <w:rPr>
          <w:color w:val="000000"/>
          <w:lang w:val="en-CA"/>
        </w:rPr>
        <w:t>FRY</w:t>
      </w:r>
      <w:r w:rsidR="0028610F" w:rsidRPr="00B47CA1">
        <w:rPr>
          <w:color w:val="000000"/>
          <w:lang w:val="en-CA"/>
        </w:rPr>
        <w:t>’</w:t>
      </w:r>
      <w:r w:rsidRPr="00B47CA1">
        <w:rPr>
          <w:color w:val="000000"/>
          <w:lang w:val="en-CA"/>
        </w:rPr>
        <w:t>) in Kosovo, but also a shared concern that the chosen justification not weaken international legal constraints on the use of force.</w:t>
      </w:r>
      <w:r w:rsidR="0028610F" w:rsidRPr="00B47CA1">
        <w:rPr>
          <w:color w:val="000000"/>
          <w:lang w:val="en-CA"/>
        </w:rPr>
        <w:t>”</w:t>
      </w:r>
      <w:bookmarkStart w:id="6" w:name="_Ref506814997"/>
      <w:r w:rsidRPr="0028610F">
        <w:rPr>
          <w:rStyle w:val="FootnoteReference"/>
        </w:rPr>
        <w:footnoteReference w:id="31"/>
      </w:r>
      <w:bookmarkEnd w:id="6"/>
      <w:r w:rsidRPr="00B47CA1">
        <w:rPr>
          <w:color w:val="000000"/>
          <w:lang w:val="en-CA"/>
        </w:rPr>
        <w:t xml:space="preserve"> As a result, </w:t>
      </w:r>
      <w:r w:rsidR="0028610F" w:rsidRPr="00B47CA1">
        <w:rPr>
          <w:color w:val="000000"/>
          <w:lang w:val="en-CA"/>
        </w:rPr>
        <w:t>“</w:t>
      </w:r>
      <w:r w:rsidRPr="00B47CA1">
        <w:rPr>
          <w:color w:val="000000"/>
          <w:lang w:val="en-CA"/>
        </w:rPr>
        <w:t>NATO decided that its justification for military action would be based on the unique combination of a number of factors that presented itself in Kosovo, without enunciating a new doctrine or theory.</w:t>
      </w:r>
      <w:r w:rsidR="0028610F" w:rsidRPr="00B47CA1">
        <w:rPr>
          <w:color w:val="000000"/>
          <w:lang w:val="en-CA"/>
        </w:rPr>
        <w:t>”</w:t>
      </w:r>
      <w:r w:rsidRPr="0028610F">
        <w:rPr>
          <w:rStyle w:val="FootnoteReference"/>
        </w:rPr>
        <w:footnoteReference w:id="32"/>
      </w:r>
      <w:r w:rsidRPr="00B47CA1">
        <w:rPr>
          <w:color w:val="000000"/>
          <w:lang w:val="en-CA"/>
        </w:rPr>
        <w:t xml:space="preserve"> He acknowledged that </w:t>
      </w:r>
      <w:r w:rsidR="0028610F" w:rsidRPr="00B47CA1">
        <w:rPr>
          <w:color w:val="000000"/>
          <w:lang w:val="en-CA"/>
        </w:rPr>
        <w:t>“</w:t>
      </w:r>
      <w:r w:rsidRPr="00B47CA1">
        <w:rPr>
          <w:color w:val="000000"/>
          <w:lang w:val="en-CA"/>
        </w:rPr>
        <w:t>[t]his process was not entirely satisfying to all legal scholars,</w:t>
      </w:r>
      <w:r w:rsidR="0028610F" w:rsidRPr="00B47CA1">
        <w:rPr>
          <w:color w:val="000000"/>
          <w:lang w:val="en-CA"/>
        </w:rPr>
        <w:t>”</w:t>
      </w:r>
      <w:r w:rsidRPr="00B47CA1">
        <w:rPr>
          <w:color w:val="000000"/>
          <w:lang w:val="en-CA"/>
        </w:rPr>
        <w:t xml:space="preserve"> but, in his view, </w:t>
      </w:r>
      <w:r w:rsidR="0028610F" w:rsidRPr="00B47CA1">
        <w:rPr>
          <w:color w:val="000000"/>
          <w:lang w:val="en-CA"/>
        </w:rPr>
        <w:t>“</w:t>
      </w:r>
      <w:r w:rsidRPr="00B47CA1">
        <w:rPr>
          <w:color w:val="000000"/>
          <w:lang w:val="en-CA"/>
        </w:rPr>
        <w:t>it did bring the Alliance to a position that met our common policy objectives without courting unnecessary trouble for the future.</w:t>
      </w:r>
      <w:r w:rsidR="0028610F" w:rsidRPr="00B47CA1">
        <w:rPr>
          <w:color w:val="000000"/>
          <w:lang w:val="en-CA"/>
        </w:rPr>
        <w:t>”</w:t>
      </w:r>
      <w:r w:rsidRPr="0028610F">
        <w:rPr>
          <w:rStyle w:val="FootnoteReference"/>
        </w:rPr>
        <w:footnoteReference w:id="33"/>
      </w:r>
    </w:p>
    <w:p w14:paraId="286E2D7D" w14:textId="250D749F" w:rsidR="009073AE" w:rsidRPr="00B47CA1" w:rsidRDefault="009073AE" w:rsidP="00CA7733">
      <w:pPr>
        <w:rPr>
          <w:color w:val="000000"/>
          <w:lang w:val="en-CA"/>
        </w:rPr>
      </w:pPr>
      <w:r w:rsidRPr="00B47CA1">
        <w:rPr>
          <w:color w:val="000000"/>
          <w:lang w:val="en-CA"/>
        </w:rPr>
        <w:tab/>
        <w:t xml:space="preserve">The problem of </w:t>
      </w:r>
      <w:r w:rsidR="0028610F" w:rsidRPr="00B47CA1">
        <w:rPr>
          <w:color w:val="000000"/>
          <w:lang w:val="en-CA"/>
        </w:rPr>
        <w:t>“</w:t>
      </w:r>
      <w:r w:rsidRPr="00B47CA1">
        <w:rPr>
          <w:color w:val="000000"/>
          <w:lang w:val="en-CA"/>
        </w:rPr>
        <w:t>courting unnecessary trouble for the future</w:t>
      </w:r>
      <w:r w:rsidR="0028610F" w:rsidRPr="00B47CA1">
        <w:rPr>
          <w:color w:val="000000"/>
          <w:lang w:val="en-CA"/>
        </w:rPr>
        <w:t>”</w:t>
      </w:r>
      <w:r w:rsidRPr="00B47CA1">
        <w:rPr>
          <w:color w:val="000000"/>
          <w:lang w:val="en-CA"/>
        </w:rPr>
        <w:t xml:space="preserve"> is difficult to avoid in a legal system in which norms are shaped by behavior. This problem is underscored by Jack Goldsmith</w:t>
      </w:r>
      <w:r w:rsidR="0028610F" w:rsidRPr="00B47CA1">
        <w:rPr>
          <w:color w:val="000000"/>
          <w:lang w:val="en-CA"/>
        </w:rPr>
        <w:t>’</w:t>
      </w:r>
      <w:r w:rsidRPr="00B47CA1">
        <w:rPr>
          <w:color w:val="000000"/>
          <w:lang w:val="en-CA"/>
        </w:rPr>
        <w:t xml:space="preserve">s later assessment of </w:t>
      </w:r>
      <w:r w:rsidR="0028610F" w:rsidRPr="00B47CA1">
        <w:rPr>
          <w:color w:val="000000"/>
          <w:lang w:val="en-CA"/>
        </w:rPr>
        <w:t>“</w:t>
      </w:r>
      <w:r w:rsidRPr="00B47CA1">
        <w:rPr>
          <w:color w:val="000000"/>
          <w:lang w:val="en-CA"/>
        </w:rPr>
        <w:t>the precedential value of the Kosovo non-precedent precedent for Crimea.</w:t>
      </w:r>
      <w:r w:rsidR="0028610F" w:rsidRPr="00B47CA1">
        <w:rPr>
          <w:color w:val="000000"/>
          <w:lang w:val="en-CA"/>
        </w:rPr>
        <w:t>”</w:t>
      </w:r>
      <w:r w:rsidRPr="0028610F">
        <w:rPr>
          <w:rStyle w:val="FootnoteReference"/>
        </w:rPr>
        <w:footnoteReference w:id="34"/>
      </w:r>
      <w:r w:rsidRPr="00B47CA1">
        <w:rPr>
          <w:color w:val="000000"/>
          <w:lang w:val="en-CA"/>
        </w:rPr>
        <w:t xml:space="preserve"> Regardless of accompanying disclaimers, the rationale offered for past actions will, predictably, be invoked by other actors in defense of their own conduct. This does not, however, mean that precedents are infinitely malleable. When Vladimir Putin cited the </w:t>
      </w:r>
      <w:r w:rsidR="0028610F" w:rsidRPr="00B47CA1">
        <w:rPr>
          <w:color w:val="000000"/>
          <w:lang w:val="en-CA"/>
        </w:rPr>
        <w:t>“</w:t>
      </w:r>
      <w:r w:rsidRPr="00B47CA1">
        <w:rPr>
          <w:color w:val="000000"/>
          <w:lang w:val="en-CA"/>
        </w:rPr>
        <w:t>well-known Kosovo precedent</w:t>
      </w:r>
      <w:r w:rsidR="0028610F" w:rsidRPr="00B47CA1">
        <w:rPr>
          <w:color w:val="000000"/>
          <w:lang w:val="en-CA"/>
        </w:rPr>
        <w:t>”</w:t>
      </w:r>
      <w:r w:rsidRPr="0028610F">
        <w:rPr>
          <w:rStyle w:val="FootnoteReference"/>
        </w:rPr>
        <w:footnoteReference w:id="35"/>
      </w:r>
      <w:r w:rsidRPr="00B47CA1">
        <w:rPr>
          <w:color w:val="000000"/>
          <w:lang w:val="en-CA"/>
        </w:rPr>
        <w:t xml:space="preserve"> to justify the annexation of Crimea, many observers rejected this comparison as spurious.</w:t>
      </w:r>
      <w:r w:rsidRPr="0028610F">
        <w:rPr>
          <w:rStyle w:val="FootnoteReference"/>
        </w:rPr>
        <w:footnoteReference w:id="36"/>
      </w:r>
      <w:r w:rsidRPr="00B47CA1">
        <w:rPr>
          <w:color w:val="000000"/>
          <w:lang w:val="en-CA"/>
        </w:rPr>
        <w:t xml:space="preserve"> As with any system of argumentation and legitimation, the mere ability to advance an argument does not dictate that the argument will be accepted as valid by other participants in the system.</w:t>
      </w:r>
    </w:p>
    <w:p w14:paraId="25D3E9AE" w14:textId="25A50F47" w:rsidR="009073AE" w:rsidRPr="00B47CA1" w:rsidRDefault="009073AE" w:rsidP="00CA7733">
      <w:pPr>
        <w:rPr>
          <w:color w:val="000000"/>
          <w:lang w:val="en-CA"/>
        </w:rPr>
      </w:pPr>
      <w:r w:rsidRPr="00B47CA1">
        <w:rPr>
          <w:color w:val="000000"/>
          <w:lang w:val="en-CA"/>
        </w:rPr>
        <w:tab/>
        <w:t xml:space="preserve">This brings us back to the thorny question of humanitarian intervention—not, for the purposes of this discussion, as a substantive legal matter, but rather as an illustration of the range of approaches to justifying state actions that do not fall squarely within established legal parameters. As a matter of </w:t>
      </w:r>
      <w:r w:rsidR="0028610F" w:rsidRPr="00B47CA1">
        <w:rPr>
          <w:color w:val="000000"/>
          <w:lang w:val="en-CA"/>
        </w:rPr>
        <w:t>“</w:t>
      </w:r>
      <w:r w:rsidRPr="00B47CA1">
        <w:rPr>
          <w:color w:val="000000"/>
          <w:lang w:val="en-CA"/>
        </w:rPr>
        <w:t>black letter law</w:t>
      </w:r>
      <w:r w:rsidR="0028610F" w:rsidRPr="00B47CA1">
        <w:rPr>
          <w:color w:val="000000"/>
          <w:lang w:val="en-CA"/>
        </w:rPr>
        <w:t>”</w:t>
      </w:r>
      <w:r w:rsidRPr="00B47CA1">
        <w:rPr>
          <w:color w:val="000000"/>
          <w:lang w:val="en-CA"/>
        </w:rPr>
        <w:t xml:space="preserve">, as indicated above, the </w:t>
      </w:r>
      <w:r w:rsidRPr="00B47CA1">
        <w:rPr>
          <w:i/>
          <w:color w:val="000000"/>
          <w:lang w:val="en-CA"/>
        </w:rPr>
        <w:t>UN Charter</w:t>
      </w:r>
      <w:r w:rsidRPr="00B47CA1">
        <w:rPr>
          <w:color w:val="000000"/>
          <w:lang w:val="en-CA"/>
        </w:rPr>
        <w:t xml:space="preserve"> regulates the non-consensual use of force in another state</w:t>
      </w:r>
      <w:r w:rsidR="0028610F" w:rsidRPr="00B47CA1">
        <w:rPr>
          <w:color w:val="000000"/>
          <w:lang w:val="en-CA"/>
        </w:rPr>
        <w:t>’</w:t>
      </w:r>
      <w:r w:rsidRPr="00B47CA1">
        <w:rPr>
          <w:color w:val="000000"/>
          <w:lang w:val="en-CA"/>
        </w:rPr>
        <w:t>s territory by requiring Security Council authorization under Chapter VII and—in exceptional circumstances—by allowing a state to act in self-defense, and then report such action to the Security Council under Article 51.</w:t>
      </w:r>
      <w:r w:rsidRPr="0028610F">
        <w:rPr>
          <w:rStyle w:val="FootnoteReference"/>
        </w:rPr>
        <w:footnoteReference w:id="37"/>
      </w:r>
      <w:r w:rsidRPr="00B47CA1">
        <w:rPr>
          <w:color w:val="000000"/>
          <w:lang w:val="en-CA"/>
        </w:rPr>
        <w:t xml:space="preserve"> On its face, military intervention absent Security Council authorization falls outside these parameters, even if conducted on humanitarian grounds. Nevertheless, in August 2013, the United Kingdom</w:t>
      </w:r>
      <w:bookmarkStart w:id="7" w:name="_Ref506814326"/>
      <w:r w:rsidRPr="0028610F">
        <w:rPr>
          <w:rStyle w:val="FootnoteReference"/>
        </w:rPr>
        <w:footnoteReference w:id="38"/>
      </w:r>
      <w:bookmarkEnd w:id="7"/>
      <w:r w:rsidRPr="00B47CA1">
        <w:rPr>
          <w:color w:val="000000"/>
          <w:lang w:val="en-CA"/>
        </w:rPr>
        <w:t xml:space="preserve"> and Denmark</w:t>
      </w:r>
      <w:r w:rsidRPr="0028610F">
        <w:rPr>
          <w:rStyle w:val="FootnoteReference"/>
        </w:rPr>
        <w:footnoteReference w:id="39"/>
      </w:r>
      <w:r w:rsidRPr="00B47CA1">
        <w:rPr>
          <w:color w:val="000000"/>
          <w:lang w:val="en-CA"/>
        </w:rPr>
        <w:t xml:space="preserve"> maintained that military action would be lawful in response to the use of chemical weapons by the Syrian regime. As set forth in a UK policy paper: </w:t>
      </w:r>
    </w:p>
    <w:p w14:paraId="4DB886CF" w14:textId="77777777" w:rsidR="009073AE" w:rsidRPr="00B47CA1" w:rsidRDefault="009073AE" w:rsidP="00CA7733">
      <w:pPr>
        <w:pStyle w:val="Quotation"/>
        <w:rPr>
          <w:color w:val="000000"/>
          <w:lang w:val="en-CA"/>
        </w:rPr>
      </w:pPr>
      <w:r w:rsidRPr="00B47CA1">
        <w:rPr>
          <w:color w:val="000000"/>
          <w:lang w:val="en-CA"/>
        </w:rPr>
        <w:t>If action in the Security Council is blocked, the UK would still be permitted under international law to take exceptional measures in order to alleviate the scale of the overwhelming humanitarian catastrophe in Syria by deterring and disrupting the further use of chemical weapons by the Syrian regime. Such a legal basis is available, under the doctrine of humanitarian intervention, provided three conditions are met:</w:t>
      </w:r>
    </w:p>
    <w:p w14:paraId="3B18A1CB" w14:textId="77777777" w:rsidR="009073AE" w:rsidRPr="00B47CA1" w:rsidRDefault="009073AE" w:rsidP="00CA7733">
      <w:pPr>
        <w:pStyle w:val="Quotation"/>
        <w:ind w:left="990"/>
        <w:rPr>
          <w:color w:val="000000"/>
          <w:lang w:val="en-CA"/>
        </w:rPr>
      </w:pPr>
      <w:r w:rsidRPr="00B47CA1">
        <w:rPr>
          <w:color w:val="000000"/>
          <w:lang w:val="en-CA"/>
        </w:rPr>
        <w:t>(i) there is convincing evidence, generally accepted by the international community as a whole, of extreme humanitarian distress on a large scale, requiring immediate and urgent relief;</w:t>
      </w:r>
    </w:p>
    <w:p w14:paraId="3B03C67B" w14:textId="77777777" w:rsidR="009073AE" w:rsidRPr="00B47CA1" w:rsidRDefault="009073AE" w:rsidP="00CA7733">
      <w:pPr>
        <w:pStyle w:val="Quotation"/>
        <w:ind w:left="990"/>
        <w:rPr>
          <w:color w:val="000000"/>
          <w:lang w:val="en-CA"/>
        </w:rPr>
      </w:pPr>
      <w:r w:rsidRPr="00B47CA1">
        <w:rPr>
          <w:color w:val="000000"/>
          <w:lang w:val="en-CA"/>
        </w:rPr>
        <w:t>(ii) it must be objectively clear that there is no practicable alternative to the use of force if lives are to be saved; and</w:t>
      </w:r>
    </w:p>
    <w:p w14:paraId="1AE23F71" w14:textId="77777777" w:rsidR="009073AE" w:rsidRPr="00B47CA1" w:rsidRDefault="009073AE" w:rsidP="00CA7733">
      <w:pPr>
        <w:pStyle w:val="Quotation"/>
        <w:ind w:left="990"/>
        <w:rPr>
          <w:color w:val="000000"/>
          <w:lang w:val="en-CA"/>
        </w:rPr>
      </w:pPr>
      <w:r w:rsidRPr="00B47CA1">
        <w:rPr>
          <w:color w:val="000000"/>
          <w:lang w:val="en-CA"/>
        </w:rPr>
        <w:t>(iii) the proposed use of force must be necessary and proportionate to the aim of relief of humanitarian need and must be strictly limited in time and scope to this aim (i.e. the minimum necessary to achieve that end and for no other purpose).</w:t>
      </w:r>
      <w:r w:rsidRPr="0028610F">
        <w:rPr>
          <w:rStyle w:val="FootnoteReference"/>
        </w:rPr>
        <w:footnoteReference w:id="40"/>
      </w:r>
    </w:p>
    <w:p w14:paraId="2C1C16D4" w14:textId="77777777" w:rsidR="006D31DC" w:rsidRDefault="009073AE" w:rsidP="00CA7733">
      <w:pPr>
        <w:rPr>
          <w:color w:val="000000"/>
          <w:lang w:val="en-CA"/>
        </w:rPr>
      </w:pPr>
      <w:r w:rsidRPr="00B47CA1">
        <w:rPr>
          <w:color w:val="000000"/>
          <w:lang w:val="en-CA"/>
        </w:rPr>
        <w:tab/>
        <w:t xml:space="preserve">This attempt to articulate a legal rationale prompted withering criticism, including from Jack Goldsmith, who observed that </w:t>
      </w:r>
      <w:r w:rsidR="0028610F" w:rsidRPr="00B47CA1">
        <w:rPr>
          <w:color w:val="000000"/>
          <w:lang w:val="en-CA"/>
        </w:rPr>
        <w:t>“</w:t>
      </w:r>
      <w:r w:rsidRPr="00B47CA1">
        <w:rPr>
          <w:color w:val="000000"/>
          <w:lang w:val="en-CA"/>
        </w:rPr>
        <w:t xml:space="preserve">[t]he UK </w:t>
      </w:r>
      <w:r w:rsidR="0028610F" w:rsidRPr="00B47CA1">
        <w:rPr>
          <w:color w:val="000000"/>
          <w:lang w:val="en-CA"/>
        </w:rPr>
        <w:t>‘</w:t>
      </w:r>
      <w:r w:rsidRPr="00B47CA1">
        <w:rPr>
          <w:color w:val="000000"/>
          <w:lang w:val="en-CA"/>
        </w:rPr>
        <w:t>legal position</w:t>
      </w:r>
      <w:r w:rsidR="0028610F" w:rsidRPr="00B47CA1">
        <w:rPr>
          <w:color w:val="000000"/>
          <w:lang w:val="en-CA"/>
        </w:rPr>
        <w:t>’</w:t>
      </w:r>
      <w:r w:rsidRPr="00B47CA1">
        <w:rPr>
          <w:color w:val="000000"/>
          <w:lang w:val="en-CA"/>
        </w:rPr>
        <w:t xml:space="preserve"> contains not a bit of legal analysis.</w:t>
      </w:r>
      <w:r w:rsidR="0028610F" w:rsidRPr="00B47CA1">
        <w:rPr>
          <w:color w:val="000000"/>
          <w:lang w:val="en-CA"/>
        </w:rPr>
        <w:t>”</w:t>
      </w:r>
      <w:r w:rsidRPr="0028610F">
        <w:rPr>
          <w:rStyle w:val="FootnoteReference"/>
        </w:rPr>
        <w:footnoteReference w:id="41"/>
      </w:r>
      <w:r w:rsidRPr="00B47CA1">
        <w:rPr>
          <w:color w:val="000000"/>
          <w:lang w:val="en-CA"/>
        </w:rPr>
        <w:t xml:space="preserve"> That said, he opined that </w:t>
      </w:r>
      <w:r w:rsidR="0028610F" w:rsidRPr="00B47CA1">
        <w:rPr>
          <w:color w:val="000000"/>
          <w:lang w:val="en-CA"/>
        </w:rPr>
        <w:t>“</w:t>
      </w:r>
      <w:r w:rsidRPr="00B47CA1">
        <w:rPr>
          <w:color w:val="000000"/>
          <w:lang w:val="en-CA"/>
        </w:rPr>
        <w:t>it is always better for nations to offer a poor or weak legal justification than no justification at all,</w:t>
      </w:r>
      <w:r w:rsidR="0028610F" w:rsidRPr="00B47CA1">
        <w:rPr>
          <w:color w:val="000000"/>
          <w:lang w:val="en-CA"/>
        </w:rPr>
        <w:t>”</w:t>
      </w:r>
      <w:r w:rsidRPr="0028610F">
        <w:rPr>
          <w:rStyle w:val="FootnoteReference"/>
        </w:rPr>
        <w:footnoteReference w:id="42"/>
      </w:r>
      <w:r w:rsidRPr="00B47CA1">
        <w:rPr>
          <w:color w:val="000000"/>
          <w:lang w:val="en-CA"/>
        </w:rPr>
        <w:t xml:space="preserve"> since the absence of a proffered legal justification may be taken as signifying </w:t>
      </w:r>
      <w:r w:rsidR="0028610F" w:rsidRPr="00B47CA1">
        <w:rPr>
          <w:color w:val="000000"/>
          <w:lang w:val="en-CA"/>
        </w:rPr>
        <w:t>“</w:t>
      </w:r>
      <w:r w:rsidRPr="00B47CA1">
        <w:rPr>
          <w:color w:val="000000"/>
          <w:lang w:val="en-CA"/>
        </w:rPr>
        <w:t>indifference to international law.</w:t>
      </w:r>
      <w:r w:rsidR="0028610F" w:rsidRPr="00B47CA1">
        <w:rPr>
          <w:color w:val="000000"/>
          <w:lang w:val="en-CA"/>
        </w:rPr>
        <w:t>”</w:t>
      </w:r>
      <w:r w:rsidRPr="0028610F">
        <w:rPr>
          <w:rStyle w:val="FootnoteReference"/>
        </w:rPr>
        <w:footnoteReference w:id="43"/>
      </w:r>
      <w:r w:rsidRPr="00B47CA1">
        <w:rPr>
          <w:color w:val="000000"/>
          <w:lang w:val="en-CA"/>
        </w:rPr>
        <w:t xml:space="preserve"> Taking a different approach, Monica Hakimi opined that the United States, after striking a Syrian airfield associated with a chemical weapons attack in April 2017, should </w:t>
      </w:r>
      <w:r w:rsidR="0028610F" w:rsidRPr="00B47CA1">
        <w:rPr>
          <w:color w:val="000000"/>
          <w:lang w:val="en-CA"/>
        </w:rPr>
        <w:t>“</w:t>
      </w:r>
      <w:r w:rsidRPr="00B47CA1">
        <w:rPr>
          <w:color w:val="000000"/>
          <w:lang w:val="en-CA"/>
        </w:rPr>
        <w:t>issue a bland statement supporting the jus ad bellum but should not try to present a legal justification for the strikes</w:t>
      </w:r>
      <w:r w:rsidR="0028610F" w:rsidRPr="00B47CA1">
        <w:rPr>
          <w:color w:val="000000"/>
          <w:lang w:val="en-CA"/>
        </w:rPr>
        <w:t>”</w:t>
      </w:r>
      <w:r w:rsidRPr="00B47CA1">
        <w:rPr>
          <w:color w:val="000000"/>
          <w:lang w:val="en-CA"/>
        </w:rPr>
        <w:t xml:space="preserve"> because </w:t>
      </w:r>
      <w:r w:rsidR="0028610F" w:rsidRPr="00B47CA1">
        <w:rPr>
          <w:color w:val="000000"/>
          <w:lang w:val="en-CA"/>
        </w:rPr>
        <w:t>“</w:t>
      </w:r>
      <w:r w:rsidRPr="00B47CA1">
        <w:rPr>
          <w:color w:val="000000"/>
          <w:lang w:val="en-CA"/>
        </w:rPr>
        <w:t>[a]ny legal justification would be novel and a stretch</w:t>
      </w:r>
      <w:r w:rsidR="0028610F" w:rsidRPr="00B47CA1">
        <w:rPr>
          <w:color w:val="000000"/>
          <w:lang w:val="en-CA"/>
        </w:rPr>
        <w:t>”</w:t>
      </w:r>
      <w:r w:rsidRPr="00B47CA1">
        <w:rPr>
          <w:color w:val="000000"/>
          <w:lang w:val="en-CA"/>
        </w:rPr>
        <w:t xml:space="preserve"> and </w:t>
      </w:r>
      <w:r w:rsidR="0028610F" w:rsidRPr="00B47CA1">
        <w:rPr>
          <w:color w:val="000000"/>
          <w:lang w:val="en-CA"/>
        </w:rPr>
        <w:t>“</w:t>
      </w:r>
      <w:r w:rsidRPr="00B47CA1">
        <w:rPr>
          <w:color w:val="000000"/>
          <w:lang w:val="en-CA"/>
        </w:rPr>
        <w:t xml:space="preserve">would increase the risk of </w:t>
      </w:r>
      <w:r w:rsidR="0028610F" w:rsidRPr="00B47CA1">
        <w:rPr>
          <w:color w:val="000000"/>
          <w:lang w:val="en-CA"/>
        </w:rPr>
        <w:t>‘</w:t>
      </w:r>
      <w:r w:rsidRPr="00B47CA1">
        <w:rPr>
          <w:color w:val="000000"/>
          <w:lang w:val="en-CA"/>
        </w:rPr>
        <w:t>opening the door</w:t>
      </w:r>
      <w:r w:rsidR="0028610F" w:rsidRPr="00B47CA1">
        <w:rPr>
          <w:color w:val="000000"/>
          <w:lang w:val="en-CA"/>
        </w:rPr>
        <w:t>’</w:t>
      </w:r>
      <w:r w:rsidRPr="00B47CA1">
        <w:rPr>
          <w:color w:val="000000"/>
          <w:lang w:val="en-CA"/>
        </w:rPr>
        <w:t xml:space="preserve"> in future cases (especially because several other states have already endorsed the strikes).</w:t>
      </w:r>
      <w:r w:rsidR="0028610F" w:rsidRPr="00B47CA1">
        <w:rPr>
          <w:color w:val="000000"/>
          <w:lang w:val="en-CA"/>
        </w:rPr>
        <w:t>”</w:t>
      </w:r>
      <w:r w:rsidRPr="0028610F">
        <w:rPr>
          <w:rStyle w:val="FootnoteReference"/>
        </w:rPr>
        <w:footnoteReference w:id="44"/>
      </w:r>
    </w:p>
    <w:p w14:paraId="02678314" w14:textId="60BDDF44" w:rsidR="009073AE" w:rsidRPr="00B47CA1" w:rsidRDefault="006D31DC" w:rsidP="00CA7733">
      <w:pPr>
        <w:rPr>
          <w:color w:val="000000"/>
          <w:lang w:val="en-CA"/>
        </w:rPr>
      </w:pPr>
      <w:r>
        <w:rPr>
          <w:color w:val="000000"/>
          <w:lang w:val="en-CA"/>
        </w:rPr>
        <w:tab/>
      </w:r>
      <w:r w:rsidR="009073AE" w:rsidRPr="00B47CA1">
        <w:rPr>
          <w:color w:val="000000"/>
          <w:lang w:val="en-CA"/>
        </w:rPr>
        <w:t xml:space="preserve">US President Donald Trump announced on April 6, 2017, that he had ordered </w:t>
      </w:r>
      <w:r w:rsidR="0028610F" w:rsidRPr="00B47CA1">
        <w:rPr>
          <w:color w:val="000000"/>
          <w:lang w:val="en-CA"/>
        </w:rPr>
        <w:t>“</w:t>
      </w:r>
      <w:r w:rsidR="009073AE" w:rsidRPr="00B47CA1">
        <w:rPr>
          <w:color w:val="000000"/>
          <w:lang w:val="en-CA"/>
        </w:rPr>
        <w:t>a targeted military strike on the airfield in Syria</w:t>
      </w:r>
      <w:r w:rsidR="0028610F" w:rsidRPr="00B47CA1">
        <w:rPr>
          <w:color w:val="000000"/>
          <w:lang w:val="en-CA"/>
        </w:rPr>
        <w:t>”</w:t>
      </w:r>
      <w:r w:rsidR="009073AE" w:rsidRPr="00B47CA1">
        <w:rPr>
          <w:color w:val="000000"/>
          <w:lang w:val="en-CA"/>
        </w:rPr>
        <w:t xml:space="preserve"> from which Bashar al-Assad had launched a chemical weapons attack, and that </w:t>
      </w:r>
      <w:r w:rsidR="0028610F" w:rsidRPr="00B47CA1">
        <w:rPr>
          <w:color w:val="000000"/>
          <w:lang w:val="en-CA"/>
        </w:rPr>
        <w:t>“</w:t>
      </w:r>
      <w:r w:rsidR="009073AE" w:rsidRPr="00B47CA1">
        <w:rPr>
          <w:color w:val="000000"/>
          <w:lang w:val="en-CA"/>
        </w:rPr>
        <w:t>[i]t is in [the] vital national security interest of the United States to prevent and deter the spread and use of deadly chemical weapons.</w:t>
      </w:r>
      <w:r w:rsidR="0028610F" w:rsidRPr="00B47CA1">
        <w:rPr>
          <w:color w:val="000000"/>
          <w:lang w:val="en-CA"/>
        </w:rPr>
        <w:t>”</w:t>
      </w:r>
      <w:r w:rsidR="009073AE" w:rsidRPr="0028610F">
        <w:rPr>
          <w:rStyle w:val="FootnoteReference"/>
        </w:rPr>
        <w:footnoteReference w:id="45"/>
      </w:r>
      <w:r w:rsidR="009073AE" w:rsidRPr="00B47CA1">
        <w:rPr>
          <w:color w:val="000000"/>
          <w:lang w:val="en-CA"/>
        </w:rPr>
        <w:t xml:space="preserve"> Commentators quickly jumped in to opine on the international legality, or lack thereof, of the US action.</w:t>
      </w:r>
      <w:r w:rsidR="009073AE" w:rsidRPr="0028610F">
        <w:rPr>
          <w:rStyle w:val="FootnoteReference"/>
        </w:rPr>
        <w:footnoteReference w:id="46"/>
      </w:r>
      <w:r w:rsidR="009073AE" w:rsidRPr="00B47CA1">
        <w:rPr>
          <w:color w:val="000000"/>
          <w:lang w:val="en-CA"/>
        </w:rPr>
        <w:t xml:space="preserve"> Senator Tim Kaine of the Senate Foreign Relations Committee requested </w:t>
      </w:r>
      <w:r w:rsidR="0028610F" w:rsidRPr="00B47CA1">
        <w:rPr>
          <w:color w:val="000000"/>
          <w:lang w:val="en-CA"/>
        </w:rPr>
        <w:t>“</w:t>
      </w:r>
      <w:r w:rsidR="009073AE" w:rsidRPr="00B47CA1">
        <w:rPr>
          <w:color w:val="000000"/>
          <w:lang w:val="en-CA"/>
        </w:rPr>
        <w:t>that the Administration provide Congress with its detailed legal analysis for this action under domestic and international law,</w:t>
      </w:r>
      <w:r w:rsidR="0028610F" w:rsidRPr="00B47CA1">
        <w:rPr>
          <w:color w:val="000000"/>
          <w:lang w:val="en-CA"/>
        </w:rPr>
        <w:t>”</w:t>
      </w:r>
      <w:r w:rsidR="009073AE" w:rsidRPr="0028610F">
        <w:rPr>
          <w:rStyle w:val="FootnoteReference"/>
        </w:rPr>
        <w:footnoteReference w:id="47"/>
      </w:r>
      <w:r w:rsidR="009073AE" w:rsidRPr="00B47CA1">
        <w:rPr>
          <w:color w:val="000000"/>
          <w:lang w:val="en-CA"/>
        </w:rPr>
        <w:t xml:space="preserve"> and a nonprofit advocacy group brought a lawsuit under the </w:t>
      </w:r>
      <w:r w:rsidR="009073AE" w:rsidRPr="00B47CA1">
        <w:rPr>
          <w:i/>
          <w:color w:val="000000"/>
          <w:lang w:val="en-CA"/>
        </w:rPr>
        <w:t>Freedom of Information Act</w:t>
      </w:r>
      <w:r w:rsidR="009073AE" w:rsidRPr="0028610F">
        <w:rPr>
          <w:rStyle w:val="FootnoteReference"/>
        </w:rPr>
        <w:footnoteReference w:id="48"/>
      </w:r>
      <w:r w:rsidR="009073AE" w:rsidRPr="00B47CA1">
        <w:rPr>
          <w:color w:val="000000"/>
          <w:lang w:val="en-CA"/>
        </w:rPr>
        <w:t xml:space="preserve"> </w:t>
      </w:r>
      <w:r w:rsidR="0028610F" w:rsidRPr="00B47CA1">
        <w:rPr>
          <w:color w:val="000000"/>
          <w:lang w:val="en-CA"/>
        </w:rPr>
        <w:t>“</w:t>
      </w:r>
      <w:r w:rsidR="009073AE" w:rsidRPr="00B47CA1">
        <w:rPr>
          <w:color w:val="000000"/>
          <w:lang w:val="en-CA"/>
        </w:rPr>
        <w:t>to obtain the Trump administration</w:t>
      </w:r>
      <w:r w:rsidR="0028610F" w:rsidRPr="00B47CA1">
        <w:rPr>
          <w:color w:val="000000"/>
          <w:lang w:val="en-CA"/>
        </w:rPr>
        <w:t>’</w:t>
      </w:r>
      <w:r w:rsidR="009073AE" w:rsidRPr="00B47CA1">
        <w:rPr>
          <w:color w:val="000000"/>
          <w:lang w:val="en-CA"/>
        </w:rPr>
        <w:t>s legal justification behind the US airstrikes in Syria during April 2017.</w:t>
      </w:r>
      <w:r w:rsidR="0028610F" w:rsidRPr="00B47CA1">
        <w:rPr>
          <w:color w:val="000000"/>
          <w:lang w:val="en-CA"/>
        </w:rPr>
        <w:t>”</w:t>
      </w:r>
      <w:r w:rsidR="009073AE" w:rsidRPr="0028610F">
        <w:rPr>
          <w:rStyle w:val="FootnoteReference"/>
        </w:rPr>
        <w:footnoteReference w:id="49"/>
      </w:r>
      <w:r w:rsidR="009073AE" w:rsidRPr="00B47CA1">
        <w:rPr>
          <w:color w:val="000000"/>
          <w:lang w:val="en-CA"/>
        </w:rPr>
        <w:t xml:space="preserve"> It appears that, to combine Jack Goldsmith</w:t>
      </w:r>
      <w:r w:rsidR="0028610F" w:rsidRPr="00B47CA1">
        <w:rPr>
          <w:color w:val="000000"/>
          <w:lang w:val="en-CA"/>
        </w:rPr>
        <w:t>’</w:t>
      </w:r>
      <w:r w:rsidR="009073AE" w:rsidRPr="00B47CA1">
        <w:rPr>
          <w:color w:val="000000"/>
          <w:lang w:val="en-CA"/>
        </w:rPr>
        <w:t>s and Monica Hakimi</w:t>
      </w:r>
      <w:r w:rsidR="0028610F" w:rsidRPr="00B47CA1">
        <w:rPr>
          <w:color w:val="000000"/>
          <w:lang w:val="en-CA"/>
        </w:rPr>
        <w:t>’</w:t>
      </w:r>
      <w:r w:rsidR="009073AE" w:rsidRPr="00B47CA1">
        <w:rPr>
          <w:color w:val="000000"/>
          <w:lang w:val="en-CA"/>
        </w:rPr>
        <w:t xml:space="preserve">s observations, the United States was willing to risk the appearance of </w:t>
      </w:r>
      <w:r w:rsidR="0028610F" w:rsidRPr="00B47CA1">
        <w:rPr>
          <w:color w:val="000000"/>
          <w:lang w:val="en-CA"/>
        </w:rPr>
        <w:t>“</w:t>
      </w:r>
      <w:r w:rsidR="009073AE" w:rsidRPr="00B47CA1">
        <w:rPr>
          <w:color w:val="000000"/>
          <w:lang w:val="en-CA"/>
        </w:rPr>
        <w:t>indifference to international law</w:t>
      </w:r>
      <w:r w:rsidR="0028610F" w:rsidRPr="00B47CA1">
        <w:rPr>
          <w:color w:val="000000"/>
          <w:lang w:val="en-CA"/>
        </w:rPr>
        <w:t>”</w:t>
      </w:r>
      <w:r w:rsidR="009073AE" w:rsidRPr="00B47CA1">
        <w:rPr>
          <w:color w:val="000000"/>
          <w:lang w:val="en-CA"/>
        </w:rPr>
        <w:t xml:space="preserve"> to avoid </w:t>
      </w:r>
      <w:r w:rsidR="0028610F" w:rsidRPr="00B47CA1">
        <w:rPr>
          <w:color w:val="000000"/>
          <w:lang w:val="en-CA"/>
        </w:rPr>
        <w:t>“</w:t>
      </w:r>
      <w:r w:rsidR="009073AE" w:rsidRPr="00B47CA1">
        <w:rPr>
          <w:color w:val="000000"/>
          <w:lang w:val="en-CA"/>
        </w:rPr>
        <w:t xml:space="preserve">the risk of </w:t>
      </w:r>
      <w:r w:rsidR="0028610F" w:rsidRPr="00B47CA1">
        <w:rPr>
          <w:color w:val="000000"/>
          <w:lang w:val="en-CA"/>
        </w:rPr>
        <w:t>‘</w:t>
      </w:r>
      <w:r w:rsidR="009073AE" w:rsidRPr="00B47CA1">
        <w:rPr>
          <w:color w:val="000000"/>
          <w:lang w:val="en-CA"/>
        </w:rPr>
        <w:t>opening the door</w:t>
      </w:r>
      <w:r w:rsidR="0028610F" w:rsidRPr="00B47CA1">
        <w:rPr>
          <w:color w:val="000000"/>
          <w:lang w:val="en-CA"/>
        </w:rPr>
        <w:t>’</w:t>
      </w:r>
      <w:r w:rsidR="009073AE" w:rsidRPr="00B47CA1">
        <w:rPr>
          <w:color w:val="000000"/>
          <w:lang w:val="en-CA"/>
        </w:rPr>
        <w:t xml:space="preserve"> in future cases.</w:t>
      </w:r>
      <w:r w:rsidR="0028610F" w:rsidRPr="00B47CA1">
        <w:rPr>
          <w:color w:val="000000"/>
          <w:lang w:val="en-CA"/>
        </w:rPr>
        <w:t>”</w:t>
      </w:r>
      <w:r w:rsidR="009073AE" w:rsidRPr="00B47CA1">
        <w:rPr>
          <w:color w:val="000000"/>
          <w:lang w:val="en-CA"/>
        </w:rPr>
        <w:t xml:space="preserve"> In these circumstances, other considerations appear to have outweighed pressures to conform to the norm of explanation.</w:t>
      </w:r>
      <w:r w:rsidR="009073AE" w:rsidRPr="0028610F">
        <w:rPr>
          <w:rStyle w:val="FootnoteReference"/>
        </w:rPr>
        <w:footnoteReference w:id="50"/>
      </w:r>
      <w:r w:rsidR="009073AE" w:rsidRPr="00B47CA1">
        <w:rPr>
          <w:color w:val="000000"/>
          <w:lang w:val="en-CA"/>
        </w:rPr>
        <w:t xml:space="preserve"> </w:t>
      </w:r>
    </w:p>
    <w:p w14:paraId="581C4458" w14:textId="1361588C" w:rsidR="009073AE" w:rsidRPr="00B47CA1" w:rsidRDefault="009073AE" w:rsidP="00CA7733">
      <w:pPr>
        <w:rPr>
          <w:color w:val="000000"/>
          <w:lang w:val="en-CA"/>
        </w:rPr>
      </w:pPr>
      <w:r w:rsidRPr="00B47CA1">
        <w:rPr>
          <w:color w:val="000000"/>
          <w:lang w:val="en-CA"/>
        </w:rPr>
        <w:tab/>
        <w:t>One year later, when the United States, the United Kingdom, and France bombed Syrian targets in response to the regime</w:t>
      </w:r>
      <w:r w:rsidR="0028610F" w:rsidRPr="00B47CA1">
        <w:rPr>
          <w:color w:val="000000"/>
          <w:lang w:val="en-CA"/>
        </w:rPr>
        <w:t>’</w:t>
      </w:r>
      <w:r w:rsidRPr="00B47CA1">
        <w:rPr>
          <w:color w:val="000000"/>
          <w:lang w:val="en-CA"/>
        </w:rPr>
        <w:t>s alleged repeated use of chlorine and sarin to attack civilians in April 2018, the United Kingdom explicitly characterized the operation as lawful humanitarian intervention.</w:t>
      </w:r>
      <w:r w:rsidRPr="0028610F">
        <w:rPr>
          <w:rStyle w:val="FootnoteReference"/>
        </w:rPr>
        <w:footnoteReference w:id="51"/>
      </w:r>
      <w:r w:rsidRPr="00B47CA1">
        <w:rPr>
          <w:color w:val="000000"/>
          <w:lang w:val="en-CA"/>
        </w:rPr>
        <w:t xml:space="preserve"> Many expert observers rejected this position as a legal matter.</w:t>
      </w:r>
      <w:r w:rsidRPr="0028610F">
        <w:rPr>
          <w:rStyle w:val="FootnoteReference"/>
        </w:rPr>
        <w:footnoteReference w:id="52"/>
      </w:r>
      <w:r w:rsidRPr="00B47CA1">
        <w:rPr>
          <w:color w:val="000000"/>
          <w:lang w:val="en-CA"/>
        </w:rPr>
        <w:t xml:space="preserve"> France, meanwhile, issued a statement affirming that its actions conformed to the </w:t>
      </w:r>
      <w:r w:rsidR="0028610F" w:rsidRPr="00B47CA1">
        <w:rPr>
          <w:color w:val="000000"/>
          <w:lang w:val="en-CA"/>
        </w:rPr>
        <w:t>“</w:t>
      </w:r>
      <w:r w:rsidRPr="00B47CA1">
        <w:rPr>
          <w:color w:val="000000"/>
          <w:lang w:val="en-CA"/>
        </w:rPr>
        <w:t>goals and values</w:t>
      </w:r>
      <w:r w:rsidR="0028610F" w:rsidRPr="00B47CA1">
        <w:rPr>
          <w:color w:val="000000"/>
          <w:lang w:val="en-CA"/>
        </w:rPr>
        <w:t>”</w:t>
      </w:r>
      <w:r w:rsidRPr="00B47CA1">
        <w:rPr>
          <w:color w:val="000000"/>
          <w:lang w:val="en-CA"/>
        </w:rPr>
        <w:t xml:space="preserve"> of the </w:t>
      </w:r>
      <w:r w:rsidRPr="00B47CA1">
        <w:rPr>
          <w:i/>
          <w:color w:val="000000"/>
          <w:lang w:val="en-CA"/>
        </w:rPr>
        <w:t>U.N. Charter</w:t>
      </w:r>
      <w:r w:rsidRPr="00B47CA1">
        <w:rPr>
          <w:color w:val="000000"/>
          <w:lang w:val="en-CA"/>
        </w:rPr>
        <w:t>.</w:t>
      </w:r>
      <w:r w:rsidRPr="0028610F">
        <w:rPr>
          <w:rStyle w:val="FootnoteReference"/>
        </w:rPr>
        <w:footnoteReference w:id="53"/>
      </w:r>
      <w:r w:rsidRPr="00B47CA1">
        <w:rPr>
          <w:color w:val="000000"/>
          <w:lang w:val="en-CA"/>
        </w:rPr>
        <w:t xml:space="preserve"> The United States has maintained a long-standing position of not </w:t>
      </w:r>
      <w:r w:rsidR="0028610F" w:rsidRPr="00B47CA1">
        <w:rPr>
          <w:color w:val="000000"/>
          <w:lang w:val="en-CA"/>
        </w:rPr>
        <w:t>“</w:t>
      </w:r>
      <w:r w:rsidRPr="00B47CA1">
        <w:rPr>
          <w:color w:val="000000"/>
          <w:lang w:val="en-CA"/>
        </w:rPr>
        <w:t>enunciating a new doctrine or theory</w:t>
      </w:r>
      <w:r w:rsidR="0028610F" w:rsidRPr="00B47CA1">
        <w:rPr>
          <w:color w:val="000000"/>
          <w:lang w:val="en-CA"/>
        </w:rPr>
        <w:t>”</w:t>
      </w:r>
      <w:r w:rsidRPr="00B47CA1">
        <w:rPr>
          <w:color w:val="000000"/>
          <w:lang w:val="en-CA"/>
        </w:rPr>
        <w:t xml:space="preserve"> of humanitarian intervention.</w:t>
      </w:r>
      <w:r w:rsidRPr="0028610F">
        <w:rPr>
          <w:rStyle w:val="FootnoteReference"/>
        </w:rPr>
        <w:footnoteReference w:id="54"/>
      </w:r>
      <w:r w:rsidRPr="00B47CA1">
        <w:rPr>
          <w:color w:val="000000"/>
          <w:lang w:val="en-CA"/>
        </w:rPr>
        <w:t xml:space="preserve"> Instead, US Ambassador to the United Nations Nikki Haley indicated that the strikes were </w:t>
      </w:r>
      <w:r w:rsidR="0028610F" w:rsidRPr="00B47CA1">
        <w:rPr>
          <w:color w:val="000000"/>
          <w:lang w:val="en-CA"/>
        </w:rPr>
        <w:t>“</w:t>
      </w:r>
      <w:r w:rsidRPr="00B47CA1">
        <w:rPr>
          <w:color w:val="000000"/>
          <w:lang w:val="en-CA"/>
        </w:rPr>
        <w:t>justified, legitimate, and proportionate,</w:t>
      </w:r>
      <w:r w:rsidR="0028610F" w:rsidRPr="00B47CA1">
        <w:rPr>
          <w:color w:val="000000"/>
          <w:lang w:val="en-CA"/>
        </w:rPr>
        <w:t>”</w:t>
      </w:r>
      <w:r w:rsidRPr="00B47CA1">
        <w:rPr>
          <w:color w:val="000000"/>
          <w:lang w:val="en-CA"/>
        </w:rPr>
        <w:t xml:space="preserve"> and that the US action formed </w:t>
      </w:r>
      <w:r w:rsidR="0028610F" w:rsidRPr="00B47CA1">
        <w:rPr>
          <w:color w:val="000000"/>
          <w:lang w:val="en-CA"/>
        </w:rPr>
        <w:t>“</w:t>
      </w:r>
      <w:r w:rsidRPr="00B47CA1">
        <w:rPr>
          <w:color w:val="000000"/>
          <w:lang w:val="en-CA"/>
        </w:rPr>
        <w:t>part of a new course charted last year to deter future use of chemical weapons.</w:t>
      </w:r>
      <w:r w:rsidR="0028610F" w:rsidRPr="00B47CA1">
        <w:rPr>
          <w:color w:val="000000"/>
          <w:lang w:val="en-CA"/>
        </w:rPr>
        <w:t>”</w:t>
      </w:r>
      <w:r w:rsidRPr="0028610F">
        <w:rPr>
          <w:rStyle w:val="FootnoteReference"/>
        </w:rPr>
        <w:footnoteReference w:id="55"/>
      </w:r>
      <w:r w:rsidRPr="00B47CA1">
        <w:rPr>
          <w:color w:val="000000"/>
          <w:lang w:val="en-CA"/>
        </w:rPr>
        <w:t xml:space="preserve"> US Secretary of Defense Jim Mattis explained the strikes as defending </w:t>
      </w:r>
      <w:r w:rsidR="0028610F" w:rsidRPr="00B47CA1">
        <w:rPr>
          <w:color w:val="000000"/>
          <w:lang w:val="en-CA"/>
        </w:rPr>
        <w:t>“</w:t>
      </w:r>
      <w:r w:rsidRPr="00B47CA1">
        <w:rPr>
          <w:color w:val="000000"/>
          <w:lang w:val="en-CA"/>
        </w:rPr>
        <w:t>an important national interest in averting a worsening catastrophe in Syria, and specifically deterring the use and proliferation of chemical weapons.</w:t>
      </w:r>
      <w:r w:rsidR="0028610F" w:rsidRPr="00B47CA1">
        <w:rPr>
          <w:color w:val="000000"/>
          <w:lang w:val="en-CA"/>
        </w:rPr>
        <w:t>”</w:t>
      </w:r>
      <w:r w:rsidRPr="0028610F">
        <w:rPr>
          <w:rStyle w:val="FootnoteReference"/>
        </w:rPr>
        <w:footnoteReference w:id="56"/>
      </w:r>
      <w:r w:rsidRPr="00B47CA1">
        <w:rPr>
          <w:color w:val="000000"/>
          <w:lang w:val="en-CA"/>
        </w:rPr>
        <w:t xml:space="preserve"> Mattis further characterized the strikes as </w:t>
      </w:r>
      <w:r w:rsidR="0028610F" w:rsidRPr="00B47CA1">
        <w:rPr>
          <w:color w:val="000000"/>
          <w:lang w:val="en-CA"/>
        </w:rPr>
        <w:t>“</w:t>
      </w:r>
      <w:r w:rsidRPr="00B47CA1">
        <w:rPr>
          <w:color w:val="000000"/>
          <w:lang w:val="en-CA"/>
        </w:rPr>
        <w:t>demonstrat[ing] international resolve to prevent chemical weapons from being used on anyone, under any circumstance, in contravention of international law,</w:t>
      </w:r>
      <w:r w:rsidR="0028610F" w:rsidRPr="00B47CA1">
        <w:rPr>
          <w:color w:val="000000"/>
          <w:lang w:val="en-CA"/>
        </w:rPr>
        <w:t>”</w:t>
      </w:r>
      <w:r w:rsidRPr="0028610F">
        <w:rPr>
          <w:rStyle w:val="FootnoteReference"/>
        </w:rPr>
        <w:footnoteReference w:id="57"/>
      </w:r>
      <w:r w:rsidRPr="00B47CA1">
        <w:rPr>
          <w:color w:val="000000"/>
          <w:lang w:val="en-CA"/>
        </w:rPr>
        <w:t xml:space="preserve"> and maintained that </w:t>
      </w:r>
      <w:r w:rsidR="0028610F" w:rsidRPr="00B47CA1">
        <w:rPr>
          <w:color w:val="000000"/>
          <w:lang w:val="en-CA"/>
        </w:rPr>
        <w:t>“</w:t>
      </w:r>
      <w:r w:rsidRPr="00B47CA1">
        <w:rPr>
          <w:color w:val="000000"/>
          <w:lang w:val="en-CA"/>
        </w:rPr>
        <w:t>[w]e did what we believe was right under international law, under our nation</w:t>
      </w:r>
      <w:r w:rsidR="0028610F" w:rsidRPr="00B47CA1">
        <w:rPr>
          <w:color w:val="000000"/>
          <w:lang w:val="en-CA"/>
        </w:rPr>
        <w:t>’</w:t>
      </w:r>
      <w:r w:rsidRPr="00B47CA1">
        <w:rPr>
          <w:color w:val="000000"/>
          <w:lang w:val="en-CA"/>
        </w:rPr>
        <w:t>s laws.</w:t>
      </w:r>
      <w:r w:rsidR="0028610F" w:rsidRPr="00B47CA1">
        <w:rPr>
          <w:color w:val="000000"/>
          <w:lang w:val="en-CA"/>
        </w:rPr>
        <w:t>”</w:t>
      </w:r>
      <w:r w:rsidRPr="0028610F">
        <w:rPr>
          <w:rStyle w:val="FootnoteReference"/>
        </w:rPr>
        <w:footnoteReference w:id="58"/>
      </w:r>
      <w:r w:rsidRPr="00B47CA1">
        <w:rPr>
          <w:color w:val="000000"/>
          <w:lang w:val="en-CA"/>
        </w:rPr>
        <w:t xml:space="preserve"> As in 2017, other states did not broadly condemn this use of force against Syrian targets notwithstanding the lack of Security Council authorization or an argument of self-defense.</w:t>
      </w:r>
      <w:bookmarkStart w:id="8" w:name="_Ref511817860"/>
      <w:r w:rsidRPr="0028610F">
        <w:rPr>
          <w:rStyle w:val="FootnoteReference"/>
        </w:rPr>
        <w:footnoteReference w:id="59"/>
      </w:r>
      <w:bookmarkEnd w:id="8"/>
      <w:r w:rsidRPr="00B47CA1">
        <w:rPr>
          <w:color w:val="000000"/>
          <w:lang w:val="en-CA"/>
        </w:rPr>
        <w:t xml:space="preserve"> </w:t>
      </w:r>
    </w:p>
    <w:p w14:paraId="4F76D902" w14:textId="59E6BAAC" w:rsidR="009073AE" w:rsidRPr="00B47CA1" w:rsidRDefault="009073AE" w:rsidP="00CA7733">
      <w:pPr>
        <w:rPr>
          <w:color w:val="000000"/>
          <w:lang w:val="en-CA"/>
        </w:rPr>
      </w:pPr>
      <w:r w:rsidRPr="00B47CA1">
        <w:rPr>
          <w:color w:val="000000"/>
          <w:lang w:val="en-CA"/>
        </w:rPr>
        <w:tab/>
        <w:t>The unresolved question remains what effect these actions and reactions will have on the international law governing the use of force. Given that the United States and France did not join the United Kingdom</w:t>
      </w:r>
      <w:r w:rsidR="0028610F" w:rsidRPr="00B47CA1">
        <w:rPr>
          <w:color w:val="000000"/>
          <w:lang w:val="en-CA"/>
        </w:rPr>
        <w:t>’</w:t>
      </w:r>
      <w:r w:rsidRPr="00B47CA1">
        <w:rPr>
          <w:color w:val="000000"/>
          <w:lang w:val="en-CA"/>
        </w:rPr>
        <w:t xml:space="preserve">s legal explanation, the limiting principles guiding their respective interventions remain unclear. This has led former US State Department Legal Adviser John Bellinger to opine that </w:t>
      </w:r>
      <w:r w:rsidR="0028610F" w:rsidRPr="00B47CA1">
        <w:rPr>
          <w:color w:val="000000"/>
          <w:lang w:val="en-CA"/>
        </w:rPr>
        <w:t>“</w:t>
      </w:r>
      <w:r w:rsidRPr="00B47CA1">
        <w:rPr>
          <w:color w:val="000000"/>
          <w:lang w:val="en-CA"/>
        </w:rPr>
        <w:t xml:space="preserve">in the absence of a clearly articulable international legal basis, administration officials should explain in more detail why the strikes were </w:t>
      </w:r>
      <w:r w:rsidR="0028610F" w:rsidRPr="00B47CA1">
        <w:rPr>
          <w:color w:val="000000"/>
          <w:lang w:val="en-CA"/>
        </w:rPr>
        <w:t>‘</w:t>
      </w:r>
      <w:r w:rsidRPr="00B47CA1">
        <w:rPr>
          <w:color w:val="000000"/>
          <w:lang w:val="en-CA"/>
        </w:rPr>
        <w:t>justified</w:t>
      </w:r>
      <w:r w:rsidR="0028610F" w:rsidRPr="00B47CA1">
        <w:rPr>
          <w:color w:val="000000"/>
          <w:lang w:val="en-CA"/>
        </w:rPr>
        <w:t>’</w:t>
      </w:r>
      <w:r w:rsidRPr="00B47CA1">
        <w:rPr>
          <w:color w:val="000000"/>
          <w:lang w:val="en-CA"/>
        </w:rPr>
        <w:t xml:space="preserve"> and </w:t>
      </w:r>
      <w:r w:rsidR="0028610F" w:rsidRPr="00B47CA1">
        <w:rPr>
          <w:color w:val="000000"/>
          <w:lang w:val="en-CA"/>
        </w:rPr>
        <w:t>‘</w:t>
      </w:r>
      <w:r w:rsidRPr="00B47CA1">
        <w:rPr>
          <w:color w:val="000000"/>
          <w:lang w:val="en-CA"/>
        </w:rPr>
        <w:t>legitimate</w:t>
      </w:r>
      <w:r w:rsidR="0028610F" w:rsidRPr="00B47CA1">
        <w:rPr>
          <w:color w:val="000000"/>
          <w:lang w:val="en-CA"/>
        </w:rPr>
        <w:t>’</w:t>
      </w:r>
      <w:r w:rsidRPr="00B47CA1">
        <w:rPr>
          <w:color w:val="000000"/>
          <w:lang w:val="en-CA"/>
        </w:rPr>
        <w:t>.</w:t>
      </w:r>
      <w:r w:rsidR="0028610F" w:rsidRPr="00B47CA1">
        <w:rPr>
          <w:color w:val="000000"/>
          <w:lang w:val="en-CA"/>
        </w:rPr>
        <w:t>”</w:t>
      </w:r>
      <w:r w:rsidRPr="0028610F">
        <w:rPr>
          <w:rStyle w:val="FootnoteReference"/>
        </w:rPr>
        <w:footnoteReference w:id="60"/>
      </w:r>
      <w:r w:rsidRPr="00B47CA1">
        <w:rPr>
          <w:color w:val="000000"/>
          <w:lang w:val="en-CA"/>
        </w:rPr>
        <w:t xml:space="preserve"> The use of these adjectives to characterize the attack suggests that, in other circumstances, unauthorized uses of force might </w:t>
      </w:r>
      <w:r w:rsidRPr="00B47CA1">
        <w:rPr>
          <w:i/>
          <w:color w:val="000000"/>
          <w:lang w:val="en-CA"/>
        </w:rPr>
        <w:t>not</w:t>
      </w:r>
      <w:r w:rsidRPr="00B47CA1">
        <w:rPr>
          <w:color w:val="000000"/>
          <w:lang w:val="en-CA"/>
        </w:rPr>
        <w:t xml:space="preserve"> be justified or legitimate. One could infer a set of limiting principles from the specific facts of the Syria interventions, but it remains unclear how fact-bound the apparent exception to the requirement of Security Council authorization should be. Should we only countenance an exception n cases of chemical weapons attacks suspected of including sarin (rather than only chlorine), when used by a regime backed by a veto-wielding member of the UN Security Council?</w:t>
      </w:r>
      <w:r w:rsidRPr="0028610F">
        <w:rPr>
          <w:rStyle w:val="FootnoteReference"/>
        </w:rPr>
        <w:footnoteReference w:id="61"/>
      </w:r>
      <w:r w:rsidRPr="00B47CA1">
        <w:rPr>
          <w:color w:val="000000"/>
          <w:lang w:val="en-CA"/>
        </w:rPr>
        <w:t xml:space="preserve"> Or in other circumstances as well?</w:t>
      </w:r>
      <w:r w:rsidRPr="0028610F">
        <w:rPr>
          <w:rStyle w:val="FootnoteReference"/>
        </w:rPr>
        <w:footnoteReference w:id="62"/>
      </w:r>
    </w:p>
    <w:p w14:paraId="1D7007EE" w14:textId="64D4EC87" w:rsidR="009073AE" w:rsidRPr="00B47CA1" w:rsidRDefault="009073AE" w:rsidP="00CA7733">
      <w:pPr>
        <w:rPr>
          <w:color w:val="000000"/>
          <w:lang w:val="en-CA"/>
        </w:rPr>
      </w:pPr>
      <w:r w:rsidRPr="00B47CA1">
        <w:rPr>
          <w:color w:val="000000"/>
          <w:lang w:val="en-CA"/>
        </w:rPr>
        <w:tab/>
        <w:t>There have been unsuccessful proposals to restrain the use of the Security Council veto in situations of mass atrocities.</w:t>
      </w:r>
      <w:r w:rsidRPr="0028610F">
        <w:rPr>
          <w:rStyle w:val="FootnoteReference"/>
        </w:rPr>
        <w:footnoteReference w:id="63"/>
      </w:r>
      <w:r w:rsidRPr="00B47CA1">
        <w:rPr>
          <w:color w:val="000000"/>
          <w:lang w:val="en-CA"/>
        </w:rPr>
        <w:t xml:space="preserve"> Where interventions are not authorized by the United Nations in such situations, and where states are unwilling to forego the use of force, this creates pressure either to craft theories of humanitarian intervention, or to expand the definition of permissible acts of self-defense. Some states articulate ex ante</w:t>
      </w:r>
      <w:r w:rsidRPr="00B47CA1">
        <w:rPr>
          <w:i/>
          <w:color w:val="000000"/>
          <w:lang w:val="en-CA"/>
        </w:rPr>
        <w:t xml:space="preserve"> </w:t>
      </w:r>
      <w:r w:rsidRPr="00B47CA1">
        <w:rPr>
          <w:color w:val="000000"/>
          <w:lang w:val="en-CA"/>
        </w:rPr>
        <w:t>legal rationales, whereas others may let the ex post</w:t>
      </w:r>
      <w:r w:rsidRPr="00B47CA1">
        <w:rPr>
          <w:i/>
          <w:color w:val="000000"/>
          <w:lang w:val="en-CA"/>
        </w:rPr>
        <w:t xml:space="preserve"> </w:t>
      </w:r>
      <w:r w:rsidRPr="00B47CA1">
        <w:rPr>
          <w:color w:val="000000"/>
          <w:lang w:val="en-CA"/>
        </w:rPr>
        <w:t>reactions of other states (whether in the form of condemnation or acquiescence) serve as a barometer of the perceived conformity of an act with the applicable legal framework.</w:t>
      </w:r>
      <w:r w:rsidRPr="0028610F">
        <w:rPr>
          <w:rStyle w:val="FootnoteReference"/>
        </w:rPr>
        <w:footnoteReference w:id="64"/>
      </w:r>
      <w:r w:rsidRPr="00B47CA1">
        <w:rPr>
          <w:color w:val="000000"/>
          <w:lang w:val="en-CA"/>
        </w:rPr>
        <w:t xml:space="preserve"> Although the constraining function of law and its accompanying culture of justification are certainly more visible where actors offer legal rationales explicitly, actors</w:t>
      </w:r>
      <w:r w:rsidR="0028610F" w:rsidRPr="00B47CA1">
        <w:rPr>
          <w:color w:val="000000"/>
          <w:lang w:val="en-CA"/>
        </w:rPr>
        <w:t>’</w:t>
      </w:r>
      <w:r w:rsidRPr="00B47CA1">
        <w:rPr>
          <w:color w:val="000000"/>
          <w:lang w:val="en-CA"/>
        </w:rPr>
        <w:t xml:space="preserve"> sensitivity to the reactions of other community members also attests to the character of the international community as one governed by norms, and not just sheer power. </w:t>
      </w:r>
    </w:p>
    <w:p w14:paraId="6DED0602" w14:textId="77777777" w:rsidR="009073AE" w:rsidRPr="00B47CA1" w:rsidRDefault="009073AE" w:rsidP="009073AE">
      <w:pPr>
        <w:pStyle w:val="Heading1"/>
        <w:suppressAutoHyphens w:val="0"/>
        <w:spacing w:before="240"/>
        <w:rPr>
          <w:color w:val="000000"/>
          <w:lang w:val="en-CA"/>
        </w:rPr>
      </w:pPr>
      <w:r w:rsidRPr="00B47CA1">
        <w:rPr>
          <w:color w:val="000000"/>
          <w:lang w:val="en-CA"/>
        </w:rPr>
        <w:t xml:space="preserve">III. Pressures for Public Explanation: The Chilcot Inquiry </w:t>
      </w:r>
    </w:p>
    <w:p w14:paraId="390C5EAF" w14:textId="469542A4" w:rsidR="009073AE" w:rsidRPr="00B47CA1" w:rsidRDefault="009073AE" w:rsidP="00CA7733">
      <w:pPr>
        <w:rPr>
          <w:color w:val="000000"/>
          <w:lang w:val="en-CA"/>
        </w:rPr>
      </w:pPr>
      <w:r w:rsidRPr="00B47CA1">
        <w:rPr>
          <w:color w:val="000000"/>
          <w:lang w:val="en-CA"/>
        </w:rPr>
        <w:tab/>
        <w:t>A range of domestic and international actors can create pressures for public justification in situations where government lawyers and national security decision-makers might not otherwise offer one.</w:t>
      </w:r>
      <w:r w:rsidRPr="0028610F">
        <w:rPr>
          <w:rStyle w:val="FootnoteReference"/>
        </w:rPr>
        <w:footnoteReference w:id="65"/>
      </w:r>
      <w:r w:rsidRPr="00B47CA1">
        <w:rPr>
          <w:color w:val="000000"/>
          <w:lang w:val="en-CA"/>
        </w:rPr>
        <w:t xml:space="preserve"> For example, in 2009, UK Prime Minister Gordon Brown established a committee of privy counsellors to review the United Kingdom</w:t>
      </w:r>
      <w:r w:rsidR="0028610F" w:rsidRPr="00B47CA1">
        <w:rPr>
          <w:color w:val="000000"/>
          <w:lang w:val="en-CA"/>
        </w:rPr>
        <w:t>’</w:t>
      </w:r>
      <w:r w:rsidRPr="00B47CA1">
        <w:rPr>
          <w:color w:val="000000"/>
          <w:lang w:val="en-CA"/>
        </w:rPr>
        <w:t>s policy on Iraq since 2001.</w:t>
      </w:r>
      <w:r w:rsidRPr="0028610F">
        <w:rPr>
          <w:rStyle w:val="FootnoteReference"/>
        </w:rPr>
        <w:footnoteReference w:id="66"/>
      </w:r>
      <w:r w:rsidRPr="00B47CA1">
        <w:rPr>
          <w:color w:val="000000"/>
          <w:lang w:val="en-CA"/>
        </w:rPr>
        <w:t xml:space="preserve"> This entailed a public examination of the legal basis of the United Kingdom decision to participate in military action in Iraq in 2003, absent explicit authorization by the Security Council.</w:t>
      </w:r>
      <w:r w:rsidRPr="0028610F">
        <w:rPr>
          <w:rStyle w:val="FootnoteReference"/>
        </w:rPr>
        <w:footnoteReference w:id="67"/>
      </w:r>
      <w:r w:rsidRPr="00B47CA1">
        <w:rPr>
          <w:color w:val="000000"/>
          <w:lang w:val="en-CA"/>
        </w:rPr>
        <w:t xml:space="preserve"> The Chilcot Inquiry declined to opine on </w:t>
      </w:r>
      <w:r w:rsidR="0028610F" w:rsidRPr="00B47CA1">
        <w:rPr>
          <w:color w:val="000000"/>
          <w:lang w:val="en-CA"/>
        </w:rPr>
        <w:t>“</w:t>
      </w:r>
      <w:r w:rsidRPr="00B47CA1">
        <w:rPr>
          <w:color w:val="000000"/>
          <w:lang w:val="en-CA"/>
        </w:rPr>
        <w:t>whether military action was legal,</w:t>
      </w:r>
      <w:r w:rsidR="0028610F" w:rsidRPr="00B47CA1">
        <w:rPr>
          <w:color w:val="000000"/>
          <w:lang w:val="en-CA"/>
        </w:rPr>
        <w:t>”</w:t>
      </w:r>
      <w:r w:rsidRPr="00B47CA1">
        <w:rPr>
          <w:color w:val="000000"/>
          <w:lang w:val="en-CA"/>
        </w:rPr>
        <w:t xml:space="preserve"> which it determined could </w:t>
      </w:r>
      <w:r w:rsidR="0028610F" w:rsidRPr="00B47CA1">
        <w:rPr>
          <w:color w:val="000000"/>
          <w:lang w:val="en-CA"/>
        </w:rPr>
        <w:t>“</w:t>
      </w:r>
      <w:r w:rsidRPr="00B47CA1">
        <w:rPr>
          <w:color w:val="000000"/>
          <w:lang w:val="en-CA"/>
        </w:rPr>
        <w:t>only be resolved by a properly constituted and internationally recognised Court.</w:t>
      </w:r>
      <w:r w:rsidR="0028610F" w:rsidRPr="00B47CA1">
        <w:rPr>
          <w:color w:val="000000"/>
          <w:lang w:val="en-CA"/>
        </w:rPr>
        <w:t>”</w:t>
      </w:r>
      <w:r w:rsidRPr="00B47CA1">
        <w:rPr>
          <w:color w:val="000000"/>
          <w:vertAlign w:val="superscript"/>
          <w:lang w:val="en-CA"/>
        </w:rPr>
        <w:footnoteReference w:id="68"/>
      </w:r>
      <w:r w:rsidRPr="00B47CA1">
        <w:rPr>
          <w:color w:val="000000"/>
          <w:lang w:val="en-CA"/>
        </w:rPr>
        <w:t xml:space="preserve"> It described those circumstances as follows:</w:t>
      </w:r>
    </w:p>
    <w:p w14:paraId="2A991F0A" w14:textId="1B77B5E9" w:rsidR="009073AE" w:rsidRPr="00B47CA1" w:rsidRDefault="009073AE" w:rsidP="00CA7733">
      <w:pPr>
        <w:pStyle w:val="Quotation"/>
        <w:rPr>
          <w:color w:val="000000"/>
          <w:lang w:val="en-CA"/>
        </w:rPr>
      </w:pPr>
      <w:r w:rsidRPr="00B47CA1">
        <w:rPr>
          <w:color w:val="000000"/>
          <w:lang w:val="en-CA"/>
        </w:rPr>
        <w:t xml:space="preserve">In mid-January 2003, Lord Goldsmith [the Attorney General] told [Prime Minister] Mr Blair that a further Security Council resolution would be necessary to provide a legal basis for military action. He did not advise [the Prime Minister] until the end of February that, while a second resolution would be preferable, a </w:t>
      </w:r>
      <w:r w:rsidR="0028610F" w:rsidRPr="00B47CA1">
        <w:rPr>
          <w:color w:val="000000"/>
          <w:lang w:val="en-CA"/>
        </w:rPr>
        <w:t>“</w:t>
      </w:r>
      <w:r w:rsidRPr="00B47CA1">
        <w:rPr>
          <w:color w:val="000000"/>
          <w:lang w:val="en-CA"/>
        </w:rPr>
        <w:t>reasonable case</w:t>
      </w:r>
      <w:r w:rsidR="0028610F" w:rsidRPr="00B47CA1">
        <w:rPr>
          <w:color w:val="000000"/>
          <w:lang w:val="en-CA"/>
        </w:rPr>
        <w:t>”</w:t>
      </w:r>
      <w:r w:rsidRPr="00B47CA1">
        <w:rPr>
          <w:color w:val="000000"/>
          <w:lang w:val="en-CA"/>
        </w:rPr>
        <w:t xml:space="preserve"> could be made that resolution 1441 was sufficient. He set out that view in written advice on 7 March.</w:t>
      </w:r>
    </w:p>
    <w:p w14:paraId="4F4896B4" w14:textId="24C8A03D" w:rsidR="009073AE" w:rsidRPr="00B47CA1" w:rsidRDefault="009073AE" w:rsidP="00CA7733">
      <w:pPr>
        <w:pStyle w:val="Quotation"/>
        <w:rPr>
          <w:color w:val="000000"/>
          <w:lang w:val="en-CA"/>
        </w:rPr>
      </w:pPr>
      <w:r w:rsidRPr="00B47CA1">
        <w:rPr>
          <w:color w:val="000000"/>
          <w:lang w:val="en-CA"/>
        </w:rPr>
        <w:t xml:space="preserve">The military and the civil service both asked for more clarity on whether force would be legal. Lord Goldsmith then advised that the </w:t>
      </w:r>
      <w:r w:rsidR="0028610F" w:rsidRPr="00B47CA1">
        <w:rPr>
          <w:color w:val="000000"/>
          <w:lang w:val="en-CA"/>
        </w:rPr>
        <w:t>“</w:t>
      </w:r>
      <w:r w:rsidRPr="00B47CA1">
        <w:rPr>
          <w:color w:val="000000"/>
          <w:lang w:val="en-CA"/>
        </w:rPr>
        <w:t>better view</w:t>
      </w:r>
      <w:r w:rsidR="0028610F" w:rsidRPr="00B47CA1">
        <w:rPr>
          <w:color w:val="000000"/>
          <w:lang w:val="en-CA"/>
        </w:rPr>
        <w:t>”</w:t>
      </w:r>
      <w:r w:rsidRPr="00B47CA1">
        <w:rPr>
          <w:color w:val="000000"/>
          <w:lang w:val="en-CA"/>
        </w:rPr>
        <w:t xml:space="preserve"> was that there was, on balance, a secure legal basis for military action without a further Security Council resolution. On 14 March, he asked Mr Blair to confirm that Iraq had committed further material breaches as specified in resolution 1441. Mr Blair did so the next day.</w:t>
      </w:r>
    </w:p>
    <w:p w14:paraId="2ECA4997" w14:textId="77777777" w:rsidR="009073AE" w:rsidRPr="00B47CA1" w:rsidRDefault="009073AE" w:rsidP="00CA7733">
      <w:pPr>
        <w:pStyle w:val="Quotation"/>
        <w:rPr>
          <w:color w:val="000000"/>
          <w:lang w:val="en-CA"/>
        </w:rPr>
      </w:pPr>
      <w:r w:rsidRPr="00B47CA1">
        <w:rPr>
          <w:color w:val="000000"/>
          <w:lang w:val="en-CA"/>
        </w:rPr>
        <w:t>However, the precise basis on which Mr Blair made that decision is not clear.</w:t>
      </w:r>
    </w:p>
    <w:p w14:paraId="2175E34D" w14:textId="77777777" w:rsidR="009073AE" w:rsidRPr="00B47CA1" w:rsidRDefault="009073AE" w:rsidP="00CA7733">
      <w:pPr>
        <w:pStyle w:val="Quotation"/>
        <w:rPr>
          <w:color w:val="000000"/>
          <w:lang w:val="en-CA"/>
        </w:rPr>
      </w:pPr>
      <w:r w:rsidRPr="00B47CA1">
        <w:rPr>
          <w:color w:val="000000"/>
          <w:lang w:val="en-CA"/>
        </w:rPr>
        <w:t>Given the gravity of the decision, Lord Goldsmith should have been asked to provide written advice explaining how, in the absence of a majority in the Security Council, Mr Blair could take that decision.</w:t>
      </w:r>
      <w:r w:rsidRPr="0028610F">
        <w:rPr>
          <w:rStyle w:val="FootnoteReference"/>
        </w:rPr>
        <w:footnoteReference w:id="69"/>
      </w:r>
    </w:p>
    <w:p w14:paraId="429DB25A" w14:textId="408B717B" w:rsidR="009073AE" w:rsidRPr="00B47CA1" w:rsidRDefault="009073AE" w:rsidP="00CA7733">
      <w:pPr>
        <w:rPr>
          <w:color w:val="000000"/>
          <w:lang w:val="en-CA"/>
        </w:rPr>
      </w:pPr>
      <w:r w:rsidRPr="00B47CA1">
        <w:rPr>
          <w:color w:val="000000"/>
          <w:lang w:val="en-CA"/>
        </w:rPr>
        <w:t>The emphasis on process (</w:t>
      </w:r>
      <w:r w:rsidR="0028610F" w:rsidRPr="00B47CA1">
        <w:rPr>
          <w:color w:val="000000"/>
          <w:lang w:val="en-CA"/>
        </w:rPr>
        <w:t>“</w:t>
      </w:r>
      <w:r w:rsidRPr="00B47CA1">
        <w:rPr>
          <w:color w:val="000000"/>
          <w:lang w:val="en-CA"/>
        </w:rPr>
        <w:t>should have been asked to provide written advice</w:t>
      </w:r>
      <w:r w:rsidR="0028610F" w:rsidRPr="00B47CA1">
        <w:rPr>
          <w:color w:val="000000"/>
          <w:lang w:val="en-CA"/>
        </w:rPr>
        <w:t>”</w:t>
      </w:r>
      <w:r w:rsidRPr="00B47CA1">
        <w:rPr>
          <w:color w:val="000000"/>
          <w:lang w:val="en-CA"/>
        </w:rPr>
        <w:t>) and legal analysis (</w:t>
      </w:r>
      <w:r w:rsidR="0028610F" w:rsidRPr="00B47CA1">
        <w:rPr>
          <w:color w:val="000000"/>
          <w:lang w:val="en-CA"/>
        </w:rPr>
        <w:t>“</w:t>
      </w:r>
      <w:r w:rsidRPr="00B47CA1">
        <w:rPr>
          <w:color w:val="000000"/>
          <w:lang w:val="en-CA"/>
        </w:rPr>
        <w:t>explaining how ... Mr. Blair could take that decision</w:t>
      </w:r>
      <w:r w:rsidR="0028610F" w:rsidRPr="00B47CA1">
        <w:rPr>
          <w:color w:val="000000"/>
          <w:lang w:val="en-CA"/>
        </w:rPr>
        <w:t>”</w:t>
      </w:r>
      <w:r w:rsidRPr="00B47CA1">
        <w:rPr>
          <w:color w:val="000000"/>
          <w:lang w:val="en-CA"/>
        </w:rPr>
        <w:t>) in this statement enabled Sir John Chilcot to criticize the United Kingdom</w:t>
      </w:r>
      <w:r w:rsidR="0028610F" w:rsidRPr="00B47CA1">
        <w:rPr>
          <w:color w:val="000000"/>
          <w:lang w:val="en-CA"/>
        </w:rPr>
        <w:t>’</w:t>
      </w:r>
      <w:r w:rsidRPr="00B47CA1">
        <w:rPr>
          <w:color w:val="000000"/>
          <w:lang w:val="en-CA"/>
        </w:rPr>
        <w:t>s actions without characterizing them as unlawful. This approach resonates with fiduciary theory</w:t>
      </w:r>
      <w:r w:rsidR="0028610F" w:rsidRPr="00B47CA1">
        <w:rPr>
          <w:color w:val="000000"/>
          <w:lang w:val="en-CA"/>
        </w:rPr>
        <w:t>’</w:t>
      </w:r>
      <w:r w:rsidRPr="00B47CA1">
        <w:rPr>
          <w:color w:val="000000"/>
          <w:lang w:val="en-CA"/>
        </w:rPr>
        <w:t xml:space="preserve">s emphasis on process rather than outcomes. The paramount failure identified by this part of the inquiry was an absence of adequate </w:t>
      </w:r>
      <w:r w:rsidRPr="00B47CA1">
        <w:rPr>
          <w:i/>
          <w:color w:val="000000"/>
          <w:lang w:val="en-CA"/>
        </w:rPr>
        <w:t>justification</w:t>
      </w:r>
      <w:r w:rsidRPr="00B47CA1">
        <w:rPr>
          <w:color w:val="000000"/>
          <w:lang w:val="en-CA"/>
        </w:rPr>
        <w:t xml:space="preserve">, particularly </w:t>
      </w:r>
      <w:r w:rsidR="0028610F" w:rsidRPr="00B47CA1">
        <w:rPr>
          <w:color w:val="000000"/>
          <w:lang w:val="en-CA"/>
        </w:rPr>
        <w:t>“</w:t>
      </w:r>
      <w:r w:rsidRPr="00B47CA1">
        <w:rPr>
          <w:color w:val="000000"/>
          <w:lang w:val="en-CA"/>
        </w:rPr>
        <w:t>[g]iven the gravity of the decision</w:t>
      </w:r>
      <w:r w:rsidR="0028610F" w:rsidRPr="00B47CA1">
        <w:rPr>
          <w:color w:val="000000"/>
          <w:lang w:val="en-CA"/>
        </w:rPr>
        <w:t>”</w:t>
      </w:r>
      <w:r w:rsidRPr="00B47CA1">
        <w:rPr>
          <w:color w:val="000000"/>
          <w:lang w:val="en-CA"/>
        </w:rPr>
        <w:t xml:space="preserve"> that, </w:t>
      </w:r>
      <w:r w:rsidR="0028610F" w:rsidRPr="00B47CA1">
        <w:rPr>
          <w:color w:val="000000"/>
          <w:lang w:val="en-CA"/>
        </w:rPr>
        <w:t>“</w:t>
      </w:r>
      <w:r w:rsidRPr="00B47CA1">
        <w:rPr>
          <w:color w:val="000000"/>
          <w:lang w:val="en-CA"/>
        </w:rPr>
        <w:t>for the first time since the Second World War,</w:t>
      </w:r>
      <w:r w:rsidR="0028610F" w:rsidRPr="00B47CA1">
        <w:rPr>
          <w:color w:val="000000"/>
          <w:lang w:val="en-CA"/>
        </w:rPr>
        <w:t>”</w:t>
      </w:r>
      <w:r w:rsidRPr="00B47CA1">
        <w:rPr>
          <w:color w:val="000000"/>
          <w:lang w:val="en-CA"/>
        </w:rPr>
        <w:t xml:space="preserve"> led the United Kingdom to </w:t>
      </w:r>
      <w:r w:rsidR="0028610F" w:rsidRPr="00B47CA1">
        <w:rPr>
          <w:color w:val="000000"/>
          <w:lang w:val="en-CA"/>
        </w:rPr>
        <w:t>“</w:t>
      </w:r>
      <w:r w:rsidRPr="00B47CA1">
        <w:rPr>
          <w:color w:val="000000"/>
          <w:lang w:val="en-CA"/>
        </w:rPr>
        <w:t>[take] part in an invasion and full-scale occupation of a sovereign State.</w:t>
      </w:r>
      <w:r w:rsidR="0028610F" w:rsidRPr="00B47CA1">
        <w:rPr>
          <w:color w:val="000000"/>
          <w:lang w:val="en-CA"/>
        </w:rPr>
        <w:t>”</w:t>
      </w:r>
      <w:r w:rsidRPr="0028610F">
        <w:rPr>
          <w:rStyle w:val="FootnoteReference"/>
        </w:rPr>
        <w:footnoteReference w:id="70"/>
      </w:r>
      <w:r w:rsidRPr="00B47CA1">
        <w:rPr>
          <w:color w:val="000000"/>
          <w:lang w:val="en-CA"/>
        </w:rPr>
        <w:t xml:space="preserve"> </w:t>
      </w:r>
    </w:p>
    <w:p w14:paraId="36CFF512" w14:textId="0E15D1B2" w:rsidR="009073AE" w:rsidRPr="00B47CA1" w:rsidRDefault="009073AE" w:rsidP="00CA7733">
      <w:pPr>
        <w:rPr>
          <w:color w:val="000000"/>
          <w:lang w:val="en-CA"/>
        </w:rPr>
      </w:pPr>
      <w:r w:rsidRPr="00B47CA1">
        <w:rPr>
          <w:color w:val="000000"/>
          <w:lang w:val="en-CA"/>
        </w:rPr>
        <w:tab/>
        <w:t xml:space="preserve">Although the Chilcot Inquiry faulted Blair for failing to ask Goldsmith to provide a full legal analysis, Dapo Akande suggests, perhaps counterintuitively, that the inquiry actually revealed the central role of international law in policy deliberations: </w:t>
      </w:r>
      <w:r w:rsidR="0028610F" w:rsidRPr="00B47CA1">
        <w:rPr>
          <w:color w:val="000000"/>
          <w:lang w:val="en-CA"/>
        </w:rPr>
        <w:t>“</w:t>
      </w:r>
      <w:r w:rsidRPr="00B47CA1">
        <w:rPr>
          <w:color w:val="000000"/>
          <w:lang w:val="en-CA"/>
        </w:rPr>
        <w:t>As would be expected, the legal advisers at the Foreign Office (FCO) and the Attorney General devoted much time and paper to advising on the legality of the war. However, what is perhaps more important here is the relevant policy makers also devoted much time and attention to the question of legality of the conflict.</w:t>
      </w:r>
      <w:r w:rsidR="0028610F" w:rsidRPr="00B47CA1">
        <w:rPr>
          <w:color w:val="000000"/>
          <w:lang w:val="en-CA"/>
        </w:rPr>
        <w:t>”</w:t>
      </w:r>
      <w:r w:rsidRPr="0028610F">
        <w:rPr>
          <w:rStyle w:val="FootnoteReference"/>
        </w:rPr>
        <w:footnoteReference w:id="71"/>
      </w:r>
      <w:r w:rsidRPr="00B47CA1">
        <w:rPr>
          <w:color w:val="000000"/>
          <w:lang w:val="en-CA"/>
        </w:rPr>
        <w:t xml:space="preserve"> Moreover, </w:t>
      </w:r>
      <w:r w:rsidR="0028610F" w:rsidRPr="00B47CA1">
        <w:rPr>
          <w:color w:val="000000"/>
          <w:lang w:val="en-CA"/>
        </w:rPr>
        <w:t>“</w:t>
      </w:r>
      <w:r w:rsidRPr="00B47CA1">
        <w:rPr>
          <w:color w:val="000000"/>
          <w:lang w:val="en-CA"/>
        </w:rPr>
        <w:t>[a]ll the main players at the time were of the view that it was essential that the Attorney General be able to say that the use of force would be lawful under international law. No one took the view that legality was irrelevant or that it would be right to go to war if the Attorney General came to the conclusion that it would be unlawful to do so.</w:t>
      </w:r>
      <w:r w:rsidR="0028610F" w:rsidRPr="00B47CA1">
        <w:rPr>
          <w:color w:val="000000"/>
          <w:lang w:val="en-CA"/>
        </w:rPr>
        <w:t>”</w:t>
      </w:r>
      <w:r w:rsidRPr="0028610F">
        <w:rPr>
          <w:rStyle w:val="FootnoteReference"/>
        </w:rPr>
        <w:footnoteReference w:id="72"/>
      </w:r>
      <w:r w:rsidRPr="00B47CA1">
        <w:rPr>
          <w:color w:val="000000"/>
          <w:lang w:val="en-CA"/>
        </w:rPr>
        <w:t xml:space="preserve"> In Akande</w:t>
      </w:r>
      <w:r w:rsidR="0028610F" w:rsidRPr="00B47CA1">
        <w:rPr>
          <w:color w:val="000000"/>
          <w:lang w:val="en-CA"/>
        </w:rPr>
        <w:t>’</w:t>
      </w:r>
      <w:r w:rsidRPr="00B47CA1">
        <w:rPr>
          <w:color w:val="000000"/>
          <w:lang w:val="en-CA"/>
        </w:rPr>
        <w:t xml:space="preserve">s view, </w:t>
      </w:r>
      <w:r w:rsidR="0028610F" w:rsidRPr="00B47CA1">
        <w:rPr>
          <w:color w:val="000000"/>
          <w:lang w:val="en-CA"/>
        </w:rPr>
        <w:t>“</w:t>
      </w:r>
      <w:r w:rsidRPr="00B47CA1">
        <w:rPr>
          <w:color w:val="000000"/>
          <w:lang w:val="en-CA"/>
        </w:rPr>
        <w:t>international law mattered because it was seen as essential in providing legitimacy to the policy on Iraq.</w:t>
      </w:r>
      <w:r w:rsidR="0028610F" w:rsidRPr="00B47CA1">
        <w:rPr>
          <w:color w:val="000000"/>
          <w:lang w:val="en-CA"/>
        </w:rPr>
        <w:t>”</w:t>
      </w:r>
      <w:r w:rsidRPr="0028610F">
        <w:rPr>
          <w:rStyle w:val="FootnoteReference"/>
        </w:rPr>
        <w:footnoteReference w:id="73"/>
      </w:r>
      <w:r w:rsidRPr="00B47CA1">
        <w:rPr>
          <w:color w:val="000000"/>
          <w:lang w:val="en-CA"/>
        </w:rPr>
        <w:t xml:space="preserve"> This raises the question of whether international law governing the use of force imposes meaningful constraints on decision makers, or whether it emboldens political leaders to act by cloaking their decisions in the mantle of legality, or at least </w:t>
      </w:r>
      <w:r w:rsidR="0028610F" w:rsidRPr="00B47CA1">
        <w:rPr>
          <w:color w:val="000000"/>
          <w:lang w:val="en-CA"/>
        </w:rPr>
        <w:t>“</w:t>
      </w:r>
      <w:r w:rsidRPr="00B47CA1">
        <w:rPr>
          <w:color w:val="000000"/>
          <w:lang w:val="en-CA"/>
        </w:rPr>
        <w:t>legitimacy</w:t>
      </w:r>
      <w:r w:rsidR="0028610F" w:rsidRPr="00B47CA1">
        <w:rPr>
          <w:color w:val="000000"/>
          <w:lang w:val="en-CA"/>
        </w:rPr>
        <w:t>”</w:t>
      </w:r>
      <w:r w:rsidRPr="00B47CA1">
        <w:rPr>
          <w:color w:val="000000"/>
          <w:lang w:val="en-CA"/>
        </w:rPr>
        <w:t xml:space="preserve">. </w:t>
      </w:r>
    </w:p>
    <w:p w14:paraId="62F98D3A" w14:textId="695E8785" w:rsidR="009073AE" w:rsidRPr="00B47CA1" w:rsidRDefault="009073AE" w:rsidP="00CA7733">
      <w:pPr>
        <w:rPr>
          <w:color w:val="000000"/>
          <w:lang w:val="en-CA"/>
        </w:rPr>
      </w:pPr>
      <w:r w:rsidRPr="00B47CA1">
        <w:rPr>
          <w:color w:val="000000"/>
          <w:lang w:val="en-CA"/>
        </w:rPr>
        <w:tab/>
        <w:t xml:space="preserve">The answer must be that international law does both. As FCO Legal Adviser Sir Michael Wood wrote in a subsequently declassified 2002 memo, </w:t>
      </w:r>
      <w:r w:rsidR="0028610F" w:rsidRPr="00B47CA1">
        <w:rPr>
          <w:color w:val="000000"/>
          <w:lang w:val="en-CA"/>
        </w:rPr>
        <w:t>“</w:t>
      </w:r>
      <w:r w:rsidRPr="00B47CA1">
        <w:rPr>
          <w:color w:val="000000"/>
          <w:lang w:val="en-CA"/>
        </w:rPr>
        <w:t>[i]t would be inconceivable that a Government which has on numerous occasions made clear its intention to comply with international law would order troops into a conflict without justification in international law.</w:t>
      </w:r>
      <w:r w:rsidR="0028610F" w:rsidRPr="00B47CA1">
        <w:rPr>
          <w:color w:val="000000"/>
          <w:lang w:val="en-CA"/>
        </w:rPr>
        <w:t>”</w:t>
      </w:r>
      <w:bookmarkStart w:id="9" w:name="_Ref506980361"/>
      <w:r w:rsidRPr="0028610F">
        <w:rPr>
          <w:rStyle w:val="FootnoteReference"/>
        </w:rPr>
        <w:footnoteReference w:id="74"/>
      </w:r>
      <w:bookmarkEnd w:id="9"/>
      <w:r w:rsidRPr="00B47CA1">
        <w:rPr>
          <w:color w:val="000000"/>
          <w:lang w:val="en-CA"/>
        </w:rPr>
        <w:t xml:space="preserve"> However, policy-makers did not insist on a high threshold of plausibility for the requisite international law justification (whether characterized, in Lord Goldsmith</w:t>
      </w:r>
      <w:r w:rsidR="0028610F" w:rsidRPr="00B47CA1">
        <w:rPr>
          <w:color w:val="000000"/>
          <w:lang w:val="en-CA"/>
        </w:rPr>
        <w:t>’</w:t>
      </w:r>
      <w:r w:rsidRPr="00B47CA1">
        <w:rPr>
          <w:color w:val="000000"/>
          <w:lang w:val="en-CA"/>
        </w:rPr>
        <w:t xml:space="preserve">s words, as </w:t>
      </w:r>
      <w:r w:rsidR="0028610F" w:rsidRPr="00B47CA1">
        <w:rPr>
          <w:color w:val="000000"/>
          <w:lang w:val="en-CA"/>
        </w:rPr>
        <w:t>“</w:t>
      </w:r>
      <w:r w:rsidRPr="00B47CA1">
        <w:rPr>
          <w:color w:val="000000"/>
          <w:lang w:val="en-CA"/>
        </w:rPr>
        <w:t>a reasonable case</w:t>
      </w:r>
      <w:r w:rsidR="0028610F" w:rsidRPr="00B47CA1">
        <w:rPr>
          <w:color w:val="000000"/>
          <w:lang w:val="en-CA"/>
        </w:rPr>
        <w:t>”</w:t>
      </w:r>
      <w:r w:rsidRPr="00B47CA1">
        <w:rPr>
          <w:color w:val="000000"/>
          <w:lang w:val="en-CA"/>
        </w:rPr>
        <w:t xml:space="preserve"> or the </w:t>
      </w:r>
      <w:r w:rsidR="0028610F" w:rsidRPr="00B47CA1">
        <w:rPr>
          <w:color w:val="000000"/>
          <w:lang w:val="en-CA"/>
        </w:rPr>
        <w:t>“</w:t>
      </w:r>
      <w:r w:rsidRPr="00B47CA1">
        <w:rPr>
          <w:color w:val="000000"/>
          <w:lang w:val="en-CA"/>
        </w:rPr>
        <w:t>better view</w:t>
      </w:r>
      <w:r w:rsidR="0028610F" w:rsidRPr="00B47CA1">
        <w:rPr>
          <w:color w:val="000000"/>
          <w:lang w:val="en-CA"/>
        </w:rPr>
        <w:t>”</w:t>
      </w:r>
      <w:r w:rsidRPr="00B47CA1">
        <w:rPr>
          <w:color w:val="000000"/>
          <w:lang w:val="en-CA"/>
        </w:rPr>
        <w:t>).</w:t>
      </w:r>
      <w:r w:rsidRPr="0028610F">
        <w:rPr>
          <w:rStyle w:val="FootnoteReference"/>
        </w:rPr>
        <w:footnoteReference w:id="75"/>
      </w:r>
      <w:r w:rsidRPr="00B47CA1">
        <w:rPr>
          <w:color w:val="000000"/>
          <w:lang w:val="en-CA"/>
        </w:rPr>
        <w:t xml:space="preserve"> As Foreign Secretary Jack Straw wrote to Attorney General Goldsmith in February 2003, </w:t>
      </w:r>
      <w:r w:rsidR="0028610F" w:rsidRPr="00B47CA1">
        <w:rPr>
          <w:color w:val="000000"/>
          <w:lang w:val="en-CA"/>
        </w:rPr>
        <w:t>“</w:t>
      </w:r>
      <w:r w:rsidRPr="00B47CA1">
        <w:rPr>
          <w:color w:val="000000"/>
          <w:lang w:val="en-CA"/>
        </w:rPr>
        <w:t>[i]t goes without saying that unanimous and express Security Council authorisation would be the safest legal basis for the use of force against Iraq. But I have doubts about the negotiability of this in current circumstances.</w:t>
      </w:r>
      <w:r w:rsidR="0028610F" w:rsidRPr="00B47CA1">
        <w:rPr>
          <w:color w:val="000000"/>
          <w:lang w:val="en-CA"/>
        </w:rPr>
        <w:t>”</w:t>
      </w:r>
      <w:bookmarkStart w:id="10" w:name="_Ref506987892"/>
      <w:r w:rsidRPr="0028610F">
        <w:rPr>
          <w:rStyle w:val="FootnoteReference"/>
        </w:rPr>
        <w:footnoteReference w:id="76"/>
      </w:r>
      <w:bookmarkEnd w:id="10"/>
      <w:r w:rsidRPr="00B47CA1">
        <w:rPr>
          <w:color w:val="000000"/>
          <w:lang w:val="en-CA"/>
        </w:rPr>
        <w:t xml:space="preserve"> Consequently, he continued, </w:t>
      </w:r>
      <w:r w:rsidR="0028610F" w:rsidRPr="00B47CA1">
        <w:rPr>
          <w:color w:val="000000"/>
          <w:lang w:val="en-CA"/>
        </w:rPr>
        <w:t>“</w:t>
      </w:r>
      <w:r w:rsidRPr="00B47CA1">
        <w:rPr>
          <w:color w:val="000000"/>
          <w:lang w:val="en-CA"/>
        </w:rPr>
        <w:t>[w]e are likely to have to go for something less.</w:t>
      </w:r>
      <w:r w:rsidR="0028610F" w:rsidRPr="00B47CA1">
        <w:rPr>
          <w:color w:val="000000"/>
          <w:lang w:val="en-CA"/>
        </w:rPr>
        <w:t>”</w:t>
      </w:r>
      <w:r w:rsidRPr="0028610F">
        <w:rPr>
          <w:rStyle w:val="FootnoteReference"/>
        </w:rPr>
        <w:footnoteReference w:id="77"/>
      </w:r>
      <w:r w:rsidRPr="00B47CA1">
        <w:rPr>
          <w:color w:val="000000"/>
          <w:lang w:val="en-CA"/>
        </w:rPr>
        <w:t xml:space="preserve"> He lamented that </w:t>
      </w:r>
      <w:r w:rsidR="0028610F" w:rsidRPr="00B47CA1">
        <w:rPr>
          <w:color w:val="000000"/>
          <w:lang w:val="en-CA"/>
        </w:rPr>
        <w:t>“</w:t>
      </w:r>
      <w:r w:rsidRPr="00B47CA1">
        <w:rPr>
          <w:color w:val="000000"/>
          <w:lang w:val="en-CA"/>
        </w:rPr>
        <w:t>the culture of government lawyers</w:t>
      </w:r>
      <w:r w:rsidR="0028610F" w:rsidRPr="00B47CA1">
        <w:rPr>
          <w:color w:val="000000"/>
          <w:lang w:val="en-CA"/>
        </w:rPr>
        <w:t>”</w:t>
      </w:r>
      <w:r w:rsidRPr="00B47CA1">
        <w:rPr>
          <w:color w:val="000000"/>
          <w:lang w:val="en-CA"/>
        </w:rPr>
        <w:t xml:space="preserve"> is such that the advice proffered on questions of international law </w:t>
      </w:r>
      <w:r w:rsidR="0028610F" w:rsidRPr="00B47CA1">
        <w:rPr>
          <w:color w:val="000000"/>
          <w:lang w:val="en-CA"/>
        </w:rPr>
        <w:t>“</w:t>
      </w:r>
      <w:r w:rsidRPr="00B47CA1">
        <w:rPr>
          <w:color w:val="000000"/>
          <w:lang w:val="en-CA"/>
        </w:rPr>
        <w:t>is more dogmatic, even though [in his view] the range of reasonable interpretations is almost always greater than in respect of domestic law.</w:t>
      </w:r>
      <w:r w:rsidR="0028610F" w:rsidRPr="00B47CA1">
        <w:rPr>
          <w:color w:val="000000"/>
          <w:lang w:val="en-CA"/>
        </w:rPr>
        <w:t>”</w:t>
      </w:r>
      <w:r w:rsidRPr="0028610F">
        <w:rPr>
          <w:rStyle w:val="FootnoteReference"/>
        </w:rPr>
        <w:footnoteReference w:id="78"/>
      </w:r>
      <w:r w:rsidRPr="00B47CA1">
        <w:rPr>
          <w:color w:val="000000"/>
          <w:lang w:val="en-CA"/>
        </w:rPr>
        <w:t xml:space="preserve"> In contrast to such </w:t>
      </w:r>
      <w:r w:rsidR="0028610F" w:rsidRPr="00B47CA1">
        <w:rPr>
          <w:color w:val="000000"/>
          <w:lang w:val="en-CA"/>
        </w:rPr>
        <w:t>“</w:t>
      </w:r>
      <w:r w:rsidRPr="00B47CA1">
        <w:rPr>
          <w:color w:val="000000"/>
          <w:lang w:val="en-CA"/>
        </w:rPr>
        <w:t>dogmatic</w:t>
      </w:r>
      <w:r w:rsidR="0028610F" w:rsidRPr="00B47CA1">
        <w:rPr>
          <w:color w:val="000000"/>
          <w:lang w:val="en-CA"/>
        </w:rPr>
        <w:t>”</w:t>
      </w:r>
      <w:r w:rsidRPr="00B47CA1">
        <w:rPr>
          <w:color w:val="000000"/>
          <w:lang w:val="en-CA"/>
        </w:rPr>
        <w:t xml:space="preserve"> interpretations, Straw</w:t>
      </w:r>
      <w:r w:rsidR="0028610F" w:rsidRPr="00B47CA1">
        <w:rPr>
          <w:color w:val="000000"/>
          <w:lang w:val="en-CA"/>
        </w:rPr>
        <w:t>’</w:t>
      </w:r>
      <w:r w:rsidRPr="00B47CA1">
        <w:rPr>
          <w:color w:val="000000"/>
          <w:lang w:val="en-CA"/>
        </w:rPr>
        <w:t xml:space="preserve">s assessment of Resolution 1441—in whose negotiation he had been </w:t>
      </w:r>
      <w:r w:rsidR="0028610F" w:rsidRPr="00B47CA1">
        <w:rPr>
          <w:color w:val="000000"/>
          <w:lang w:val="en-CA"/>
        </w:rPr>
        <w:t>“</w:t>
      </w:r>
      <w:r w:rsidRPr="00B47CA1">
        <w:rPr>
          <w:color w:val="000000"/>
          <w:lang w:val="en-CA"/>
        </w:rPr>
        <w:t>immersed</w:t>
      </w:r>
      <w:r w:rsidR="0028610F" w:rsidRPr="00B47CA1">
        <w:rPr>
          <w:color w:val="000000"/>
          <w:lang w:val="en-CA"/>
        </w:rPr>
        <w:t>”</w:t>
      </w:r>
      <w:r w:rsidRPr="00B47CA1">
        <w:rPr>
          <w:color w:val="000000"/>
          <w:lang w:val="en-CA"/>
        </w:rPr>
        <w:t xml:space="preserve">—was that it provided a sufficient basis for the use of force in conjunction, at a minimum, with a material breach by Iraq and </w:t>
      </w:r>
      <w:r w:rsidR="0028610F" w:rsidRPr="00B47CA1">
        <w:rPr>
          <w:color w:val="000000"/>
          <w:lang w:val="en-CA"/>
        </w:rPr>
        <w:t>“</w:t>
      </w:r>
      <w:r w:rsidRPr="00B47CA1">
        <w:rPr>
          <w:color w:val="000000"/>
          <w:lang w:val="en-CA"/>
        </w:rPr>
        <w:t>consideration</w:t>
      </w:r>
      <w:r w:rsidR="0028610F" w:rsidRPr="00B47CA1">
        <w:rPr>
          <w:color w:val="000000"/>
          <w:lang w:val="en-CA"/>
        </w:rPr>
        <w:t>”</w:t>
      </w:r>
      <w:r w:rsidRPr="00B47CA1">
        <w:rPr>
          <w:color w:val="000000"/>
          <w:lang w:val="en-CA"/>
        </w:rPr>
        <w:t xml:space="preserve"> of reports of further breaches by the Council.</w:t>
      </w:r>
      <w:r w:rsidRPr="0028610F">
        <w:rPr>
          <w:rStyle w:val="FootnoteReference"/>
        </w:rPr>
        <w:footnoteReference w:id="79"/>
      </w:r>
      <w:r w:rsidRPr="00B47CA1">
        <w:rPr>
          <w:color w:val="000000"/>
          <w:lang w:val="en-CA"/>
        </w:rPr>
        <w:t xml:space="preserve"> </w:t>
      </w:r>
    </w:p>
    <w:p w14:paraId="1AABD42C" w14:textId="4619FA35" w:rsidR="009073AE" w:rsidRPr="00B47CA1" w:rsidRDefault="009073AE" w:rsidP="00CA7733">
      <w:pPr>
        <w:rPr>
          <w:color w:val="000000"/>
          <w:lang w:val="en-CA"/>
        </w:rPr>
      </w:pPr>
      <w:r w:rsidRPr="00B47CA1">
        <w:rPr>
          <w:color w:val="000000"/>
          <w:lang w:val="en-CA"/>
        </w:rPr>
        <w:tab/>
        <w:t xml:space="preserve">As has become well known, FCO Deputy Legal Adviser Elizabeth Wilmshurst left her government position in 2003 because she </w:t>
      </w:r>
      <w:r w:rsidR="0028610F" w:rsidRPr="00B47CA1">
        <w:rPr>
          <w:color w:val="000000"/>
          <w:lang w:val="en-CA"/>
        </w:rPr>
        <w:t>“</w:t>
      </w:r>
      <w:r w:rsidRPr="00B47CA1">
        <w:rPr>
          <w:color w:val="000000"/>
          <w:lang w:val="en-CA"/>
        </w:rPr>
        <w:t>had no doubt the war in Iraq was unlawful.</w:t>
      </w:r>
      <w:r w:rsidR="0028610F" w:rsidRPr="00B47CA1">
        <w:rPr>
          <w:color w:val="000000"/>
          <w:lang w:val="en-CA"/>
        </w:rPr>
        <w:t>”</w:t>
      </w:r>
      <w:r w:rsidRPr="0028610F">
        <w:rPr>
          <w:rStyle w:val="FootnoteReference"/>
        </w:rPr>
        <w:footnoteReference w:id="80"/>
      </w:r>
      <w:r w:rsidRPr="00B47CA1">
        <w:rPr>
          <w:color w:val="000000"/>
          <w:lang w:val="en-CA"/>
        </w:rPr>
        <w:t xml:space="preserve"> She later recounted: </w:t>
      </w:r>
      <w:r w:rsidR="0028610F" w:rsidRPr="00B47CA1">
        <w:rPr>
          <w:color w:val="000000"/>
          <w:lang w:val="en-CA"/>
        </w:rPr>
        <w:t>“</w:t>
      </w:r>
      <w:r w:rsidRPr="00B47CA1">
        <w:rPr>
          <w:color w:val="000000"/>
          <w:lang w:val="en-CA"/>
        </w:rPr>
        <w:t>The process of getting advice from Goldsmith, and the advice that eventually came, gave me the impression that international law was regarded simply as an impediment to be removed before military action was possible.</w:t>
      </w:r>
      <w:r w:rsidR="0028610F" w:rsidRPr="00B47CA1">
        <w:rPr>
          <w:color w:val="000000"/>
          <w:lang w:val="en-CA"/>
        </w:rPr>
        <w:t>”</w:t>
      </w:r>
      <w:r w:rsidRPr="0028610F">
        <w:rPr>
          <w:rStyle w:val="FootnoteReference"/>
        </w:rPr>
        <w:footnoteReference w:id="81"/>
      </w:r>
      <w:r w:rsidRPr="00B47CA1">
        <w:rPr>
          <w:color w:val="000000"/>
          <w:lang w:val="en-CA"/>
        </w:rPr>
        <w:t xml:space="preserve"> When asked by Sir John Chilcot whether </w:t>
      </w:r>
      <w:r w:rsidR="0028610F" w:rsidRPr="00B47CA1">
        <w:rPr>
          <w:color w:val="000000"/>
          <w:lang w:val="en-CA"/>
        </w:rPr>
        <w:t>“</w:t>
      </w:r>
      <w:r w:rsidRPr="00B47CA1">
        <w:rPr>
          <w:color w:val="000000"/>
          <w:lang w:val="en-CA"/>
        </w:rPr>
        <w:t>it ma[d]e a difference that Jack Straw himself is a qualified lawyer?</w:t>
      </w:r>
      <w:r w:rsidR="0028610F" w:rsidRPr="00B47CA1">
        <w:rPr>
          <w:color w:val="000000"/>
          <w:lang w:val="en-CA"/>
        </w:rPr>
        <w:t>”</w:t>
      </w:r>
      <w:r w:rsidRPr="00B47CA1">
        <w:rPr>
          <w:color w:val="000000"/>
          <w:lang w:val="en-CA"/>
        </w:rPr>
        <w:t xml:space="preserve"> Wilmshurst responded simply: </w:t>
      </w:r>
      <w:r w:rsidR="0028610F" w:rsidRPr="00B47CA1">
        <w:rPr>
          <w:color w:val="000000"/>
          <w:lang w:val="en-CA"/>
        </w:rPr>
        <w:t>“</w:t>
      </w:r>
      <w:r w:rsidRPr="00B47CA1">
        <w:rPr>
          <w:color w:val="000000"/>
          <w:lang w:val="en-CA"/>
        </w:rPr>
        <w:t>[h]e is not an international lawyer.</w:t>
      </w:r>
      <w:r w:rsidR="0028610F" w:rsidRPr="00B47CA1">
        <w:rPr>
          <w:color w:val="000000"/>
          <w:lang w:val="en-CA"/>
        </w:rPr>
        <w:t>”</w:t>
      </w:r>
      <w:r w:rsidRPr="0028610F">
        <w:rPr>
          <w:rStyle w:val="FootnoteReference"/>
        </w:rPr>
        <w:footnoteReference w:id="82"/>
      </w:r>
      <w:r w:rsidRPr="00B47CA1">
        <w:rPr>
          <w:color w:val="000000"/>
          <w:lang w:val="en-CA"/>
        </w:rPr>
        <w:t xml:space="preserve"> In her assessment, the view that the United Kingdom could use force absent an additional Security Council authorization fell outside the range of reasonable interpretations, as defined by the relevant interpretive community—in this case, the community of international lawyers.</w:t>
      </w:r>
      <w:r w:rsidRPr="0028610F">
        <w:rPr>
          <w:rStyle w:val="FootnoteReference"/>
        </w:rPr>
        <w:footnoteReference w:id="83"/>
      </w:r>
      <w:r w:rsidRPr="00B47CA1">
        <w:rPr>
          <w:color w:val="000000"/>
          <w:lang w:val="en-CA"/>
        </w:rPr>
        <w:t xml:space="preserve"> </w:t>
      </w:r>
    </w:p>
    <w:p w14:paraId="2328B42B" w14:textId="73418E73" w:rsidR="009073AE" w:rsidRPr="00B47CA1" w:rsidRDefault="009073AE" w:rsidP="00CA7733">
      <w:pPr>
        <w:rPr>
          <w:color w:val="000000"/>
          <w:lang w:val="en-CA"/>
        </w:rPr>
      </w:pPr>
      <w:r w:rsidRPr="00B47CA1">
        <w:rPr>
          <w:color w:val="000000"/>
          <w:lang w:val="en-CA"/>
        </w:rPr>
        <w:tab/>
        <w:t xml:space="preserve">Former Prime Minister Tony Blair offered a different perspective in his Chilcot Inquiry testimony. Stressing the importance of taking a strong public position in order to assemble a multinational coalition to use force in Iraq, Blair told the House of Commons in January 2003: </w:t>
      </w:r>
      <w:r w:rsidR="0028610F" w:rsidRPr="00B47CA1">
        <w:rPr>
          <w:color w:val="000000"/>
          <w:lang w:val="en-CA"/>
        </w:rPr>
        <w:t>“</w:t>
      </w:r>
      <w:r w:rsidRPr="00B47CA1">
        <w:rPr>
          <w:color w:val="000000"/>
          <w:lang w:val="en-CA"/>
        </w:rPr>
        <w:t>There are circumstances in which a UN resolution is not necessary, because it is necessary to be able to say in circumstances where an unreasonable veto is put down that we would still act.</w:t>
      </w:r>
      <w:r w:rsidR="0028610F" w:rsidRPr="00B47CA1">
        <w:rPr>
          <w:color w:val="000000"/>
          <w:lang w:val="en-CA"/>
        </w:rPr>
        <w:t>”</w:t>
      </w:r>
      <w:r w:rsidRPr="0028610F">
        <w:rPr>
          <w:rStyle w:val="FootnoteReference"/>
        </w:rPr>
        <w:footnoteReference w:id="84"/>
      </w:r>
      <w:r w:rsidRPr="00B47CA1">
        <w:rPr>
          <w:color w:val="000000"/>
          <w:lang w:val="en-CA"/>
        </w:rPr>
        <w:t xml:space="preserve"> When asked about the apparent inconsistency between this statement and the legal advice he had been given at that time, Blair indicated that </w:t>
      </w:r>
      <w:r w:rsidR="0028610F" w:rsidRPr="00B47CA1">
        <w:rPr>
          <w:color w:val="000000"/>
          <w:lang w:val="en-CA"/>
        </w:rPr>
        <w:t>“</w:t>
      </w:r>
      <w:r w:rsidRPr="00B47CA1">
        <w:rPr>
          <w:color w:val="000000"/>
          <w:lang w:val="en-CA"/>
        </w:rPr>
        <w:t>I was saying it not in a sense as a lawyer, but politically,</w:t>
      </w:r>
      <w:r w:rsidR="0028610F" w:rsidRPr="00B47CA1">
        <w:rPr>
          <w:color w:val="000000"/>
          <w:lang w:val="en-CA"/>
        </w:rPr>
        <w:t>”</w:t>
      </w:r>
      <w:r w:rsidRPr="0028610F">
        <w:rPr>
          <w:rStyle w:val="FootnoteReference"/>
        </w:rPr>
        <w:footnoteReference w:id="85"/>
      </w:r>
      <w:r w:rsidRPr="00B47CA1">
        <w:rPr>
          <w:color w:val="000000"/>
          <w:lang w:val="en-CA"/>
        </w:rPr>
        <w:t xml:space="preserve"> and also clarified that he was envisioning a situation where there had been a material breach by Iraq. Sir Roderick Lyne pushed back on Blair</w:t>
      </w:r>
      <w:r w:rsidR="0028610F" w:rsidRPr="00B47CA1">
        <w:rPr>
          <w:color w:val="000000"/>
          <w:lang w:val="en-CA"/>
        </w:rPr>
        <w:t>’</w:t>
      </w:r>
      <w:r w:rsidRPr="00B47CA1">
        <w:rPr>
          <w:color w:val="000000"/>
          <w:lang w:val="en-CA"/>
        </w:rPr>
        <w:t xml:space="preserve">s attempt to draw a distinction between legal justification and political resolve, asking: </w:t>
      </w:r>
      <w:r w:rsidR="0028610F" w:rsidRPr="00B47CA1">
        <w:rPr>
          <w:color w:val="000000"/>
          <w:lang w:val="en-CA"/>
        </w:rPr>
        <w:t>“</w:t>
      </w:r>
      <w:r w:rsidRPr="00B47CA1">
        <w:rPr>
          <w:color w:val="000000"/>
          <w:lang w:val="en-CA"/>
        </w:rPr>
        <w:t>Can you really distinguish when you are speaking to the House of Commons as Prime Minister between making a political point and a legal point when you are making a point about legal interpretations of UN resolutions?</w:t>
      </w:r>
      <w:r w:rsidR="0028610F" w:rsidRPr="00B47CA1">
        <w:rPr>
          <w:color w:val="000000"/>
          <w:lang w:val="en-CA"/>
        </w:rPr>
        <w:t>”</w:t>
      </w:r>
      <w:r w:rsidRPr="0028610F">
        <w:rPr>
          <w:rStyle w:val="FootnoteReference"/>
        </w:rPr>
        <w:footnoteReference w:id="86"/>
      </w:r>
      <w:r w:rsidRPr="00B47CA1">
        <w:rPr>
          <w:color w:val="000000"/>
          <w:lang w:val="en-CA"/>
        </w:rPr>
        <w:t xml:space="preserve"> Regardless, Blair</w:t>
      </w:r>
      <w:r w:rsidR="0028610F" w:rsidRPr="00B47CA1">
        <w:rPr>
          <w:color w:val="000000"/>
          <w:lang w:val="en-CA"/>
        </w:rPr>
        <w:t>’</w:t>
      </w:r>
      <w:r w:rsidRPr="00B47CA1">
        <w:rPr>
          <w:color w:val="000000"/>
          <w:lang w:val="en-CA"/>
        </w:rPr>
        <w:t>s January 2003 statement directly linked the analysis of legal requirements (</w:t>
      </w:r>
      <w:r w:rsidR="0028610F" w:rsidRPr="00B47CA1">
        <w:rPr>
          <w:color w:val="000000"/>
          <w:lang w:val="en-CA"/>
        </w:rPr>
        <w:t>“</w:t>
      </w:r>
      <w:r w:rsidRPr="00B47CA1">
        <w:rPr>
          <w:color w:val="000000"/>
          <w:lang w:val="en-CA"/>
        </w:rPr>
        <w:t>a UN resolution is not necessary</w:t>
      </w:r>
      <w:r w:rsidR="0028610F" w:rsidRPr="00B47CA1">
        <w:rPr>
          <w:color w:val="000000"/>
          <w:lang w:val="en-CA"/>
        </w:rPr>
        <w:t>”</w:t>
      </w:r>
      <w:r w:rsidRPr="00B47CA1">
        <w:rPr>
          <w:color w:val="000000"/>
          <w:lang w:val="en-CA"/>
        </w:rPr>
        <w:t>) with political imperatives (</w:t>
      </w:r>
      <w:r w:rsidR="0028610F" w:rsidRPr="00B47CA1">
        <w:rPr>
          <w:color w:val="000000"/>
          <w:lang w:val="en-CA"/>
        </w:rPr>
        <w:t>“</w:t>
      </w:r>
      <w:r w:rsidRPr="00B47CA1">
        <w:rPr>
          <w:i/>
          <w:color w:val="000000"/>
          <w:lang w:val="en-CA"/>
        </w:rPr>
        <w:t>because</w:t>
      </w:r>
      <w:r w:rsidRPr="00B47CA1">
        <w:rPr>
          <w:color w:val="000000"/>
          <w:lang w:val="en-CA"/>
        </w:rPr>
        <w:t xml:space="preserve"> it is necessary to be able to say ... that we would still act</w:t>
      </w:r>
      <w:r w:rsidR="0028610F" w:rsidRPr="00B47CA1">
        <w:rPr>
          <w:color w:val="000000"/>
          <w:lang w:val="en-CA"/>
        </w:rPr>
        <w:t>”</w:t>
      </w:r>
      <w:r w:rsidRPr="00B47CA1">
        <w:rPr>
          <w:color w:val="000000"/>
          <w:lang w:val="en-CA"/>
        </w:rPr>
        <w:t>).</w:t>
      </w:r>
      <w:r w:rsidRPr="0028610F">
        <w:rPr>
          <w:rStyle w:val="FootnoteReference"/>
        </w:rPr>
        <w:footnoteReference w:id="87"/>
      </w:r>
    </w:p>
    <w:p w14:paraId="4CF75741" w14:textId="6F507962" w:rsidR="009073AE" w:rsidRPr="00B47CA1" w:rsidRDefault="009073AE" w:rsidP="00CA7733">
      <w:pPr>
        <w:rPr>
          <w:color w:val="000000"/>
          <w:lang w:val="en-CA"/>
        </w:rPr>
      </w:pPr>
      <w:r w:rsidRPr="00B47CA1">
        <w:rPr>
          <w:color w:val="000000"/>
          <w:lang w:val="en-CA"/>
        </w:rPr>
        <w:tab/>
        <w:t>The Chilcot Inquiry revealed a division in perspectives between lawyers who had been involved in negotiating prior Resolution 1441 on behalf of the United Kingdom and the United States, and those who were charged with interpreting whether this Resolution authorized the future use of force. The negotiating lawyers maintained that they had been tasked with—and accomplished—securing agreement on language that would not require an additional resolution in order to authorize the use of force in response to a material breach by Iraq.</w:t>
      </w:r>
      <w:r w:rsidRPr="0028610F">
        <w:rPr>
          <w:rStyle w:val="FootnoteReference"/>
        </w:rPr>
        <w:footnoteReference w:id="88"/>
      </w:r>
      <w:r w:rsidRPr="00B47CA1">
        <w:rPr>
          <w:color w:val="000000"/>
          <w:lang w:val="en-CA"/>
        </w:rPr>
        <w:t xml:space="preserve"> But some who were not part of the negotiations, relying on solely on the text as adopted, maintained that it did not, in fact, provide the requisite authorization. Blair, who was politically committed to engaging in military action, thus told the House of Commons that </w:t>
      </w:r>
      <w:r w:rsidR="0028610F" w:rsidRPr="00B47CA1">
        <w:rPr>
          <w:color w:val="000000"/>
          <w:lang w:val="en-CA"/>
        </w:rPr>
        <w:t>“</w:t>
      </w:r>
      <w:r w:rsidRPr="00B47CA1">
        <w:rPr>
          <w:color w:val="000000"/>
          <w:lang w:val="en-CA"/>
        </w:rPr>
        <w:t>it is necessary to be able to say in circumstances where an unreasonable veto is [or would be] put down that we would still act,</w:t>
      </w:r>
      <w:r w:rsidR="0028610F" w:rsidRPr="00B47CA1">
        <w:rPr>
          <w:color w:val="000000"/>
          <w:lang w:val="en-CA"/>
        </w:rPr>
        <w:t>”</w:t>
      </w:r>
      <w:r w:rsidRPr="00B47CA1">
        <w:rPr>
          <w:color w:val="000000"/>
          <w:lang w:val="en-CA"/>
        </w:rPr>
        <w:t xml:space="preserve"> and that this political imperative meant that the United Kingdom </w:t>
      </w:r>
      <w:r w:rsidRPr="00B47CA1">
        <w:rPr>
          <w:i/>
          <w:color w:val="000000"/>
          <w:lang w:val="en-CA"/>
        </w:rPr>
        <w:t xml:space="preserve">could not </w:t>
      </w:r>
      <w:r w:rsidRPr="00B47CA1">
        <w:rPr>
          <w:color w:val="000000"/>
          <w:lang w:val="en-CA"/>
        </w:rPr>
        <w:t>take the position that a second Security Council resolution was required.</w:t>
      </w:r>
      <w:r w:rsidRPr="0028610F">
        <w:rPr>
          <w:rStyle w:val="FootnoteReference"/>
        </w:rPr>
        <w:footnoteReference w:id="89"/>
      </w:r>
      <w:r w:rsidRPr="00B47CA1">
        <w:rPr>
          <w:color w:val="000000"/>
          <w:lang w:val="en-CA"/>
        </w:rPr>
        <w:t xml:space="preserve"> </w:t>
      </w:r>
    </w:p>
    <w:p w14:paraId="47DB2617" w14:textId="4731CB40" w:rsidR="009073AE" w:rsidRPr="00B47CA1" w:rsidRDefault="009073AE" w:rsidP="00CA7733">
      <w:pPr>
        <w:rPr>
          <w:color w:val="000000"/>
          <w:lang w:val="en-CA"/>
        </w:rPr>
      </w:pPr>
      <w:r w:rsidRPr="00B47CA1">
        <w:rPr>
          <w:color w:val="000000"/>
          <w:lang w:val="en-CA"/>
        </w:rPr>
        <w:tab/>
        <w:t>Charlotte Peevers offers a different interpretation of Blair</w:t>
      </w:r>
      <w:r w:rsidR="0028610F" w:rsidRPr="00B47CA1">
        <w:rPr>
          <w:color w:val="000000"/>
          <w:lang w:val="en-CA"/>
        </w:rPr>
        <w:t>’</w:t>
      </w:r>
      <w:r w:rsidRPr="00B47CA1">
        <w:rPr>
          <w:color w:val="000000"/>
          <w:lang w:val="en-CA"/>
        </w:rPr>
        <w:t xml:space="preserve">s 2003 statement to the House of Commons. In her view, Blair was attempting to make </w:t>
      </w:r>
      <w:r w:rsidR="0028610F" w:rsidRPr="00B47CA1">
        <w:rPr>
          <w:color w:val="000000"/>
          <w:lang w:val="en-CA"/>
        </w:rPr>
        <w:t>“</w:t>
      </w:r>
      <w:r w:rsidRPr="00B47CA1">
        <w:rPr>
          <w:color w:val="000000"/>
          <w:lang w:val="en-CA"/>
        </w:rPr>
        <w:t xml:space="preserve">a representation of legal authority </w:t>
      </w:r>
      <w:r w:rsidRPr="00B47CA1">
        <w:rPr>
          <w:rStyle w:val="Emphasis"/>
          <w:color w:val="000000"/>
          <w:lang w:val="en-CA"/>
        </w:rPr>
        <w:t>in the absence</w:t>
      </w:r>
      <w:r w:rsidRPr="00B47CA1">
        <w:rPr>
          <w:color w:val="000000"/>
          <w:lang w:val="en-CA"/>
        </w:rPr>
        <w:t xml:space="preserve"> of having political authority ... [in the form of] majority public support—a democratic mandate—for using force without UN backing.</w:t>
      </w:r>
      <w:r w:rsidR="0028610F" w:rsidRPr="00B47CA1">
        <w:rPr>
          <w:color w:val="000000"/>
          <w:lang w:val="en-CA"/>
        </w:rPr>
        <w:t>”</w:t>
      </w:r>
      <w:r w:rsidRPr="0028610F">
        <w:rPr>
          <w:rStyle w:val="FootnoteReference"/>
        </w:rPr>
        <w:footnoteReference w:id="90"/>
      </w:r>
      <w:r w:rsidRPr="00B47CA1">
        <w:rPr>
          <w:color w:val="000000"/>
          <w:lang w:val="en-CA"/>
        </w:rPr>
        <w:t xml:space="preserve"> Paradoxically, in her view, Blair sought </w:t>
      </w:r>
      <w:r w:rsidR="0028610F" w:rsidRPr="00B47CA1">
        <w:rPr>
          <w:color w:val="000000"/>
          <w:lang w:val="en-CA"/>
        </w:rPr>
        <w:t>“</w:t>
      </w:r>
      <w:r w:rsidRPr="00B47CA1">
        <w:rPr>
          <w:color w:val="000000"/>
          <w:lang w:val="en-CA"/>
        </w:rPr>
        <w:t xml:space="preserve">to claim an excessive sovereign right to wage war on the premise of an </w:t>
      </w:r>
      <w:r w:rsidRPr="00B47CA1">
        <w:rPr>
          <w:rStyle w:val="Emphasis"/>
          <w:color w:val="000000"/>
          <w:lang w:val="en-CA"/>
        </w:rPr>
        <w:t>internationalized legal</w:t>
      </w:r>
      <w:r w:rsidRPr="00B47CA1">
        <w:rPr>
          <w:rStyle w:val="Emphasis"/>
          <w:color w:val="000000"/>
          <w:sz w:val="24"/>
          <w:szCs w:val="24"/>
          <w:lang w:val="en-CA"/>
        </w:rPr>
        <w:t xml:space="preserve"> </w:t>
      </w:r>
      <w:r w:rsidRPr="00B47CA1">
        <w:rPr>
          <w:color w:val="000000"/>
          <w:lang w:val="en-CA"/>
        </w:rPr>
        <w:t>authority, avoiding the strictures of democratic mandates, or indeed international authority vested in the UN Security Council</w:t>
      </w:r>
      <w:r w:rsidR="0028610F" w:rsidRPr="00B47CA1">
        <w:rPr>
          <w:color w:val="000000"/>
          <w:lang w:val="en-CA"/>
        </w:rPr>
        <w:t>’</w:t>
      </w:r>
      <w:r w:rsidRPr="00B47CA1">
        <w:rPr>
          <w:color w:val="000000"/>
          <w:lang w:val="en-CA"/>
        </w:rPr>
        <w:t>s authorization of force.</w:t>
      </w:r>
      <w:r w:rsidR="0028610F" w:rsidRPr="00B47CA1">
        <w:rPr>
          <w:color w:val="000000"/>
          <w:lang w:val="en-CA"/>
        </w:rPr>
        <w:t>”</w:t>
      </w:r>
      <w:r w:rsidRPr="0028610F">
        <w:rPr>
          <w:rStyle w:val="FootnoteReference"/>
        </w:rPr>
        <w:footnoteReference w:id="91"/>
      </w:r>
      <w:r w:rsidRPr="00B47CA1">
        <w:rPr>
          <w:color w:val="000000"/>
          <w:lang w:val="en-CA"/>
        </w:rPr>
        <w:t xml:space="preserve"> This was especially problematic because </w:t>
      </w:r>
      <w:r w:rsidR="0028610F" w:rsidRPr="00B47CA1">
        <w:rPr>
          <w:color w:val="000000"/>
          <w:lang w:val="en-CA"/>
        </w:rPr>
        <w:t>“</w:t>
      </w:r>
      <w:r w:rsidRPr="00B47CA1">
        <w:rPr>
          <w:color w:val="000000"/>
          <w:lang w:val="en-CA"/>
        </w:rPr>
        <w:t>[t]he boundaries of that legal authority were, at the time, entirely subject to secrecy and could therefore be publicly represented in any way deemed justifiable by the government; and then later as merely a political argument that did not in fact rely upon legal authority!</w:t>
      </w:r>
      <w:r w:rsidR="0028610F" w:rsidRPr="00B47CA1">
        <w:rPr>
          <w:color w:val="000000"/>
          <w:lang w:val="en-CA"/>
        </w:rPr>
        <w:t>”</w:t>
      </w:r>
      <w:r w:rsidRPr="0028610F">
        <w:rPr>
          <w:rStyle w:val="FootnoteReference"/>
        </w:rPr>
        <w:footnoteReference w:id="92"/>
      </w:r>
      <w:r w:rsidRPr="00B47CA1">
        <w:rPr>
          <w:color w:val="000000"/>
          <w:lang w:val="en-CA"/>
        </w:rPr>
        <w:t xml:space="preserve"> All of this turned on whether or not a second resolution was </w:t>
      </w:r>
      <w:r w:rsidR="0028610F" w:rsidRPr="00B47CA1">
        <w:rPr>
          <w:color w:val="000000"/>
          <w:lang w:val="en-CA"/>
        </w:rPr>
        <w:t>“</w:t>
      </w:r>
      <w:r w:rsidRPr="00B47CA1">
        <w:rPr>
          <w:color w:val="000000"/>
          <w:lang w:val="en-CA"/>
        </w:rPr>
        <w:t>necessary</w:t>
      </w:r>
      <w:r w:rsidR="0028610F" w:rsidRPr="00B47CA1">
        <w:rPr>
          <w:color w:val="000000"/>
          <w:lang w:val="en-CA"/>
        </w:rPr>
        <w:t>”</w:t>
      </w:r>
      <w:r w:rsidRPr="00B47CA1">
        <w:rPr>
          <w:color w:val="000000"/>
          <w:lang w:val="en-CA"/>
        </w:rPr>
        <w:t xml:space="preserve">, with the term </w:t>
      </w:r>
      <w:r w:rsidR="0028610F" w:rsidRPr="00B47CA1">
        <w:rPr>
          <w:color w:val="000000"/>
          <w:lang w:val="en-CA"/>
        </w:rPr>
        <w:t>“</w:t>
      </w:r>
      <w:r w:rsidRPr="00B47CA1">
        <w:rPr>
          <w:color w:val="000000"/>
          <w:lang w:val="en-CA"/>
        </w:rPr>
        <w:t>necessary</w:t>
      </w:r>
      <w:r w:rsidR="0028610F" w:rsidRPr="00B47CA1">
        <w:rPr>
          <w:color w:val="000000"/>
          <w:lang w:val="en-CA"/>
        </w:rPr>
        <w:t>”</w:t>
      </w:r>
      <w:r w:rsidRPr="00B47CA1">
        <w:rPr>
          <w:color w:val="000000"/>
          <w:lang w:val="en-CA"/>
        </w:rPr>
        <w:t xml:space="preserve"> sounding in both legal and political registers, both contemporaneously and in subsequent retellings. More broadly, this example encapsulates the difficulty of disentangling legal and policy justifications for international actions, particularly when such actions involve novel contexts or contested legal interpretations. Like the concept of </w:t>
      </w:r>
      <w:r w:rsidR="0028610F" w:rsidRPr="00B47CA1">
        <w:rPr>
          <w:color w:val="000000"/>
          <w:lang w:val="en-CA"/>
        </w:rPr>
        <w:t>“</w:t>
      </w:r>
      <w:r w:rsidRPr="00B47CA1">
        <w:rPr>
          <w:color w:val="000000"/>
          <w:lang w:val="en-CA"/>
        </w:rPr>
        <w:t>necessity</w:t>
      </w:r>
      <w:r w:rsidR="0028610F" w:rsidRPr="00B47CA1">
        <w:rPr>
          <w:color w:val="000000"/>
          <w:lang w:val="en-CA"/>
        </w:rPr>
        <w:t>”</w:t>
      </w:r>
      <w:r w:rsidRPr="00B47CA1">
        <w:rPr>
          <w:color w:val="000000"/>
          <w:lang w:val="en-CA"/>
        </w:rPr>
        <w:t xml:space="preserve">, the concept of </w:t>
      </w:r>
      <w:r w:rsidR="0028610F" w:rsidRPr="00B47CA1">
        <w:rPr>
          <w:color w:val="000000"/>
          <w:lang w:val="en-CA"/>
        </w:rPr>
        <w:t>“</w:t>
      </w:r>
      <w:r w:rsidRPr="00B47CA1">
        <w:rPr>
          <w:color w:val="000000"/>
          <w:lang w:val="en-CA"/>
        </w:rPr>
        <w:t>legitimacy</w:t>
      </w:r>
      <w:r w:rsidR="0028610F" w:rsidRPr="00B47CA1">
        <w:rPr>
          <w:color w:val="000000"/>
          <w:lang w:val="en-CA"/>
        </w:rPr>
        <w:t>”</w:t>
      </w:r>
      <w:r w:rsidRPr="00B47CA1">
        <w:rPr>
          <w:color w:val="000000"/>
          <w:lang w:val="en-CA"/>
        </w:rPr>
        <w:t xml:space="preserve"> has both normative and political overtones. As the language of legitimacy creeps into the international legal lexicon, the tenor of public justification becomes increasingly political.</w:t>
      </w:r>
      <w:r w:rsidRPr="0028610F">
        <w:rPr>
          <w:rStyle w:val="FootnoteReference"/>
        </w:rPr>
        <w:footnoteReference w:id="93"/>
      </w:r>
    </w:p>
    <w:p w14:paraId="3D511327" w14:textId="77777777" w:rsidR="009073AE" w:rsidRPr="00B47CA1" w:rsidRDefault="009073AE" w:rsidP="009073AE">
      <w:pPr>
        <w:pStyle w:val="Heading1"/>
        <w:suppressAutoHyphens w:val="0"/>
        <w:spacing w:before="240"/>
        <w:rPr>
          <w:color w:val="000000"/>
          <w:lang w:val="en-CA"/>
        </w:rPr>
      </w:pPr>
      <w:r w:rsidRPr="00B47CA1">
        <w:rPr>
          <w:color w:val="000000"/>
          <w:lang w:val="en-CA"/>
        </w:rPr>
        <w:t>IV.</w:t>
      </w:r>
      <w:r w:rsidRPr="00B47CA1">
        <w:rPr>
          <w:color w:val="000000"/>
          <w:lang w:val="en-CA"/>
        </w:rPr>
        <w:tab/>
        <w:t xml:space="preserve"> Lawyers, Policymakers, and Public Discourse</w:t>
      </w:r>
    </w:p>
    <w:p w14:paraId="6A588DFE" w14:textId="22ABA78E" w:rsidR="009073AE" w:rsidRPr="00B47CA1" w:rsidRDefault="009073AE" w:rsidP="00CA7733">
      <w:pPr>
        <w:rPr>
          <w:i/>
          <w:color w:val="000000"/>
          <w:lang w:val="en-CA"/>
        </w:rPr>
      </w:pPr>
      <w:r w:rsidRPr="00B47CA1">
        <w:rPr>
          <w:color w:val="000000"/>
          <w:lang w:val="en-CA"/>
        </w:rPr>
        <w:tab/>
        <w:t xml:space="preserve">The distinction between what countries say and do </w:t>
      </w:r>
      <w:r w:rsidRPr="00B47CA1">
        <w:rPr>
          <w:i/>
          <w:color w:val="000000"/>
          <w:lang w:val="en-CA"/>
        </w:rPr>
        <w:t>as a legal matter</w:t>
      </w:r>
      <w:r w:rsidRPr="00B47CA1">
        <w:rPr>
          <w:color w:val="000000"/>
          <w:lang w:val="en-CA"/>
        </w:rPr>
        <w:t xml:space="preserve">, and what they say and do </w:t>
      </w:r>
      <w:r w:rsidRPr="00B47CA1">
        <w:rPr>
          <w:i/>
          <w:color w:val="000000"/>
          <w:lang w:val="en-CA"/>
        </w:rPr>
        <w:t>as a matter of policy</w:t>
      </w:r>
      <w:r w:rsidRPr="00B47CA1">
        <w:rPr>
          <w:color w:val="000000"/>
          <w:lang w:val="en-CA"/>
        </w:rPr>
        <w:t xml:space="preserve">, carries significant weight in a system of customary international law built on evidence of state practice accompanied by </w:t>
      </w:r>
      <w:r w:rsidRPr="00B47CA1">
        <w:rPr>
          <w:i/>
          <w:color w:val="000000"/>
          <w:lang w:val="en-CA"/>
        </w:rPr>
        <w:t>opinio juris</w:t>
      </w:r>
      <w:r w:rsidRPr="00B47CA1">
        <w:rPr>
          <w:color w:val="000000"/>
          <w:lang w:val="en-CA"/>
        </w:rPr>
        <w:t xml:space="preserve">. In December 2016, the US government published a document entitled </w:t>
      </w:r>
      <w:r w:rsidRPr="00B47CA1">
        <w:rPr>
          <w:i/>
          <w:color w:val="000000"/>
          <w:lang w:val="en-CA"/>
        </w:rPr>
        <w:t>Report on the Legal and Policy Frameworks Guiding the United States</w:t>
      </w:r>
      <w:r w:rsidR="0028610F" w:rsidRPr="00B47CA1">
        <w:rPr>
          <w:i/>
          <w:color w:val="000000"/>
          <w:lang w:val="en-CA"/>
        </w:rPr>
        <w:t>’</w:t>
      </w:r>
      <w:r w:rsidRPr="00B47CA1">
        <w:rPr>
          <w:i/>
          <w:color w:val="000000"/>
          <w:lang w:val="en-CA"/>
        </w:rPr>
        <w:t xml:space="preserve"> Use of Military Force and Related National Security Operations</w:t>
      </w:r>
      <w:r w:rsidRPr="00B47CA1">
        <w:rPr>
          <w:color w:val="000000"/>
          <w:lang w:val="en-CA"/>
        </w:rPr>
        <w:t>.</w:t>
      </w:r>
      <w:r w:rsidRPr="0028610F">
        <w:rPr>
          <w:rStyle w:val="FootnoteReference"/>
        </w:rPr>
        <w:footnoteReference w:id="94"/>
      </w:r>
      <w:r w:rsidRPr="00B47CA1">
        <w:rPr>
          <w:color w:val="000000"/>
          <w:lang w:val="en-CA"/>
        </w:rPr>
        <w:t xml:space="preserve"> The report compiled eight years</w:t>
      </w:r>
      <w:r w:rsidR="0028610F" w:rsidRPr="00B47CA1">
        <w:rPr>
          <w:color w:val="000000"/>
          <w:lang w:val="en-CA"/>
        </w:rPr>
        <w:t>’</w:t>
      </w:r>
      <w:r w:rsidRPr="00B47CA1">
        <w:rPr>
          <w:color w:val="000000"/>
          <w:lang w:val="en-CA"/>
        </w:rPr>
        <w:t xml:space="preserve"> worth of </w:t>
      </w:r>
      <w:r w:rsidR="0028610F" w:rsidRPr="00B47CA1">
        <w:rPr>
          <w:color w:val="000000"/>
          <w:lang w:val="en-CA"/>
        </w:rPr>
        <w:t>“</w:t>
      </w:r>
      <w:r w:rsidRPr="00B47CA1">
        <w:rPr>
          <w:color w:val="000000"/>
          <w:lang w:val="en-CA"/>
        </w:rPr>
        <w:t>speeches, public statements, reports, and other materials,</w:t>
      </w:r>
      <w:r w:rsidR="0028610F" w:rsidRPr="00B47CA1">
        <w:rPr>
          <w:color w:val="000000"/>
          <w:lang w:val="en-CA"/>
        </w:rPr>
        <w:t>”</w:t>
      </w:r>
      <w:r w:rsidRPr="0028610F">
        <w:rPr>
          <w:rStyle w:val="FootnoteReference"/>
        </w:rPr>
        <w:footnoteReference w:id="95"/>
      </w:r>
      <w:r w:rsidRPr="00B47CA1">
        <w:rPr>
          <w:color w:val="000000"/>
          <w:lang w:val="en-CA"/>
        </w:rPr>
        <w:t xml:space="preserve"> articulating the </w:t>
      </w:r>
      <w:r w:rsidR="0028610F" w:rsidRPr="00B47CA1">
        <w:rPr>
          <w:color w:val="000000"/>
          <w:lang w:val="en-CA"/>
        </w:rPr>
        <w:t>“</w:t>
      </w:r>
      <w:r w:rsidRPr="00B47CA1">
        <w:rPr>
          <w:color w:val="000000"/>
          <w:lang w:val="en-CA"/>
        </w:rPr>
        <w:t>legal and policy frameworks</w:t>
      </w:r>
      <w:r w:rsidR="0028610F" w:rsidRPr="00B47CA1">
        <w:rPr>
          <w:color w:val="000000"/>
          <w:lang w:val="en-CA"/>
        </w:rPr>
        <w:t>”</w:t>
      </w:r>
      <w:r w:rsidRPr="00B47CA1">
        <w:rPr>
          <w:color w:val="000000"/>
          <w:lang w:val="en-CA"/>
        </w:rPr>
        <w:t xml:space="preserve"> that had guided US actions in the military and national security arenas. Taking as an example the 2013 Presidential Policy Guidance (PPG) on uses of force outside active areas of hostilities, Laura Dickinson notes that </w:t>
      </w:r>
      <w:r w:rsidR="0028610F" w:rsidRPr="00B47CA1">
        <w:rPr>
          <w:color w:val="000000"/>
          <w:lang w:val="en-CA"/>
        </w:rPr>
        <w:t>“</w:t>
      </w:r>
      <w:r w:rsidRPr="00B47CA1">
        <w:rPr>
          <w:color w:val="000000"/>
          <w:lang w:val="en-CA"/>
        </w:rPr>
        <w:t>for the purposes of international law, the 2013 PPG did not purport to establish legal rules. Instead, it imposed, via policy, a set of limitations on the use of force by the United States over and above all existing limitations under the law of armed conflict (LOAC), also known as international humanitarian law (IHL).</w:t>
      </w:r>
      <w:r w:rsidR="0028610F" w:rsidRPr="00B47CA1">
        <w:rPr>
          <w:color w:val="000000"/>
          <w:lang w:val="en-CA"/>
        </w:rPr>
        <w:t>”</w:t>
      </w:r>
      <w:r w:rsidRPr="00B47CA1">
        <w:rPr>
          <w:color w:val="000000"/>
          <w:vertAlign w:val="superscript"/>
          <w:lang w:val="en-CA"/>
        </w:rPr>
        <w:footnoteReference w:id="96"/>
      </w:r>
      <w:r w:rsidRPr="00B47CA1">
        <w:rPr>
          <w:color w:val="000000"/>
          <w:lang w:val="en-CA"/>
        </w:rPr>
        <w:t xml:space="preserve"> As Dickinson further notes, the adoption of a </w:t>
      </w:r>
      <w:r w:rsidR="0028610F" w:rsidRPr="00B47CA1">
        <w:rPr>
          <w:color w:val="000000"/>
          <w:lang w:val="en-CA"/>
        </w:rPr>
        <w:t>“</w:t>
      </w:r>
      <w:r w:rsidRPr="00B47CA1">
        <w:rPr>
          <w:color w:val="000000"/>
          <w:lang w:val="en-CA"/>
        </w:rPr>
        <w:t>legalistic</w:t>
      </w:r>
      <w:r w:rsidR="0028610F" w:rsidRPr="00B47CA1">
        <w:rPr>
          <w:color w:val="000000"/>
          <w:lang w:val="en-CA"/>
        </w:rPr>
        <w:t>”</w:t>
      </w:r>
      <w:r w:rsidRPr="00B47CA1">
        <w:rPr>
          <w:color w:val="000000"/>
          <w:lang w:val="en-CA"/>
        </w:rPr>
        <w:t xml:space="preserve"> policy such as the PPG, which </w:t>
      </w:r>
      <w:r w:rsidR="0028610F" w:rsidRPr="00B47CA1">
        <w:rPr>
          <w:color w:val="000000"/>
          <w:lang w:val="en-CA"/>
        </w:rPr>
        <w:t>“</w:t>
      </w:r>
      <w:r w:rsidRPr="00B47CA1">
        <w:rPr>
          <w:color w:val="000000"/>
          <w:lang w:val="en-CA"/>
        </w:rPr>
        <w:t>may require government lawyers to interpret it, even if those lawyers are not the ultimate decision-makers,</w:t>
      </w:r>
      <w:r w:rsidR="0028610F" w:rsidRPr="00B47CA1">
        <w:rPr>
          <w:color w:val="000000"/>
          <w:lang w:val="en-CA"/>
        </w:rPr>
        <w:t>”</w:t>
      </w:r>
      <w:r w:rsidRPr="00B47CA1">
        <w:rPr>
          <w:color w:val="000000"/>
          <w:lang w:val="en-CA"/>
        </w:rPr>
        <w:t xml:space="preserve"> can have the effect of </w:t>
      </w:r>
      <w:r w:rsidR="0028610F" w:rsidRPr="00B47CA1">
        <w:rPr>
          <w:color w:val="000000"/>
          <w:lang w:val="en-CA"/>
        </w:rPr>
        <w:t>“</w:t>
      </w:r>
      <w:r w:rsidRPr="00B47CA1">
        <w:rPr>
          <w:color w:val="000000"/>
          <w:lang w:val="en-CA"/>
        </w:rPr>
        <w:t>blur[ring] the boundaries between law and policy itself.</w:t>
      </w:r>
      <w:r w:rsidR="0028610F" w:rsidRPr="00B47CA1">
        <w:rPr>
          <w:color w:val="000000"/>
          <w:lang w:val="en-CA"/>
        </w:rPr>
        <w:t>”</w:t>
      </w:r>
      <w:r w:rsidRPr="0028610F">
        <w:rPr>
          <w:rStyle w:val="FootnoteReference"/>
        </w:rPr>
        <w:footnoteReference w:id="97"/>
      </w:r>
      <w:r w:rsidRPr="00B47CA1">
        <w:rPr>
          <w:color w:val="000000"/>
          <w:lang w:val="en-CA"/>
        </w:rPr>
        <w:t xml:space="preserve"> This, in turn, may contribute to the view that, in Jack Straw</w:t>
      </w:r>
      <w:r w:rsidR="0028610F" w:rsidRPr="00B47CA1">
        <w:rPr>
          <w:color w:val="000000"/>
          <w:lang w:val="en-CA"/>
        </w:rPr>
        <w:t>’</w:t>
      </w:r>
      <w:r w:rsidRPr="00B47CA1">
        <w:rPr>
          <w:color w:val="000000"/>
          <w:lang w:val="en-CA"/>
        </w:rPr>
        <w:t xml:space="preserve">s words, </w:t>
      </w:r>
      <w:r w:rsidR="0028610F" w:rsidRPr="00B47CA1">
        <w:rPr>
          <w:color w:val="000000"/>
          <w:lang w:val="en-CA"/>
        </w:rPr>
        <w:t>“</w:t>
      </w:r>
      <w:r w:rsidRPr="00B47CA1">
        <w:rPr>
          <w:color w:val="000000"/>
          <w:lang w:val="en-CA"/>
        </w:rPr>
        <w:t>the range of reasonable interpretations [of international law] is always almost greater than in respect of domestic law.</w:t>
      </w:r>
      <w:r w:rsidR="0028610F" w:rsidRPr="00B47CA1">
        <w:rPr>
          <w:color w:val="000000"/>
          <w:lang w:val="en-CA"/>
        </w:rPr>
        <w:t>”</w:t>
      </w:r>
      <w:r w:rsidRPr="0028610F">
        <w:rPr>
          <w:rStyle w:val="FootnoteReference"/>
        </w:rPr>
        <w:footnoteReference w:id="98"/>
      </w:r>
      <w:r w:rsidRPr="00B47CA1">
        <w:rPr>
          <w:color w:val="000000"/>
          <w:lang w:val="en-CA"/>
        </w:rPr>
        <w:t xml:space="preserve"> In domestic as in international law, however, the test of an interpretation</w:t>
      </w:r>
      <w:r w:rsidR="0028610F" w:rsidRPr="00B47CA1">
        <w:rPr>
          <w:color w:val="000000"/>
          <w:lang w:val="en-CA"/>
        </w:rPr>
        <w:t>’</w:t>
      </w:r>
      <w:r w:rsidRPr="00B47CA1">
        <w:rPr>
          <w:color w:val="000000"/>
          <w:lang w:val="en-CA"/>
        </w:rPr>
        <w:t xml:space="preserve">s </w:t>
      </w:r>
      <w:r w:rsidR="0028610F" w:rsidRPr="00B47CA1">
        <w:rPr>
          <w:color w:val="000000"/>
          <w:lang w:val="en-CA"/>
        </w:rPr>
        <w:t>“</w:t>
      </w:r>
      <w:r w:rsidRPr="00B47CA1">
        <w:rPr>
          <w:color w:val="000000"/>
          <w:lang w:val="en-CA"/>
        </w:rPr>
        <w:t>reasonable[ness]</w:t>
      </w:r>
      <w:r w:rsidR="0028610F" w:rsidRPr="00B47CA1">
        <w:rPr>
          <w:color w:val="000000"/>
          <w:lang w:val="en-CA"/>
        </w:rPr>
        <w:t>”</w:t>
      </w:r>
      <w:r w:rsidRPr="00B47CA1">
        <w:rPr>
          <w:color w:val="000000"/>
          <w:lang w:val="en-CA"/>
        </w:rPr>
        <w:t xml:space="preserve"> lies in the reactions of the relevant interpretive community. Reactions by other governments may be communicated bilaterally (for example, in the course of diplomatic exchanges), or via public channels. </w:t>
      </w:r>
      <w:r w:rsidRPr="00B47CA1">
        <w:rPr>
          <w:i/>
          <w:color w:val="000000"/>
          <w:lang w:val="en-CA"/>
        </w:rPr>
        <w:t xml:space="preserve"> </w:t>
      </w:r>
    </w:p>
    <w:p w14:paraId="624C2668" w14:textId="241B1B80" w:rsidR="009073AE" w:rsidRPr="00B47CA1" w:rsidRDefault="009073AE" w:rsidP="00CA7733">
      <w:pPr>
        <w:rPr>
          <w:rFonts w:cs="Arial"/>
          <w:color w:val="000000"/>
          <w:lang w:val="en-CA"/>
        </w:rPr>
      </w:pPr>
      <w:r w:rsidRPr="00B47CA1">
        <w:rPr>
          <w:color w:val="000000"/>
          <w:lang w:val="en-CA"/>
        </w:rPr>
        <w:tab/>
        <w:t xml:space="preserve">Members of civil society also belong to the interpretive community of international lawyers. In the absence of voluntary public release of legal and policy justifications, governmental entities may be compelled to make certain documents public under applicable provisions of national freedom of information acts. There are, however, strict limits on compelled disclosure. For example, in </w:t>
      </w:r>
      <w:r w:rsidRPr="00B47CA1">
        <w:rPr>
          <w:i/>
          <w:color w:val="000000"/>
          <w:lang w:val="en-CA"/>
        </w:rPr>
        <w:t>Corderoy &amp; Ahmed v. IC, A-G &amp; CO</w:t>
      </w:r>
      <w:r w:rsidRPr="00B47CA1">
        <w:rPr>
          <w:color w:val="000000"/>
          <w:lang w:val="en-CA"/>
        </w:rPr>
        <w:t>, the UK Upper Tribunal upheld the Information Commissioner</w:t>
      </w:r>
      <w:r w:rsidR="0028610F" w:rsidRPr="00B47CA1">
        <w:rPr>
          <w:color w:val="000000"/>
          <w:lang w:val="en-CA"/>
        </w:rPr>
        <w:t>’</w:t>
      </w:r>
      <w:r w:rsidRPr="00B47CA1">
        <w:rPr>
          <w:color w:val="000000"/>
          <w:lang w:val="en-CA"/>
        </w:rPr>
        <w:t>s (ICO) decision to deny requests for legal advice given to the Attorney General about a Royal Air Force drone attack in Syria in 2015 that killed two British citizens.</w:t>
      </w:r>
      <w:r w:rsidRPr="0028610F">
        <w:rPr>
          <w:rStyle w:val="FootnoteReference"/>
        </w:rPr>
        <w:footnoteReference w:id="99"/>
      </w:r>
      <w:r w:rsidRPr="00B47CA1">
        <w:rPr>
          <w:color w:val="000000"/>
          <w:lang w:val="en-CA"/>
        </w:rPr>
        <w:t xml:space="preserve"> The event was significant in part because it was </w:t>
      </w:r>
      <w:r w:rsidR="0028610F" w:rsidRPr="00B47CA1">
        <w:rPr>
          <w:color w:val="000000"/>
          <w:lang w:val="en-CA"/>
        </w:rPr>
        <w:t>“</w:t>
      </w:r>
      <w:r w:rsidRPr="00B47CA1">
        <w:rPr>
          <w:color w:val="000000"/>
          <w:lang w:val="en-CA"/>
        </w:rPr>
        <w:t>the first time in modern times that a British asset ha[d] been used to conduct a strike in a country where [the United Kingdom] [was] not involved in a war.</w:t>
      </w:r>
      <w:r w:rsidR="0028610F" w:rsidRPr="00B47CA1">
        <w:rPr>
          <w:color w:val="000000"/>
          <w:lang w:val="en-CA"/>
        </w:rPr>
        <w:t>”</w:t>
      </w:r>
      <w:r w:rsidRPr="0028610F">
        <w:rPr>
          <w:rStyle w:val="FootnoteReference"/>
        </w:rPr>
        <w:footnoteReference w:id="100"/>
      </w:r>
      <w:r w:rsidRPr="00B47CA1">
        <w:rPr>
          <w:color w:val="000000"/>
          <w:lang w:val="en-CA"/>
        </w:rPr>
        <w:t xml:space="preserve"> Yet, although the court ultimately upheld the result reached by the ICO, it criticized her for relying on the government</w:t>
      </w:r>
      <w:r w:rsidR="0028610F" w:rsidRPr="00B47CA1">
        <w:rPr>
          <w:color w:val="000000"/>
          <w:lang w:val="en-CA"/>
        </w:rPr>
        <w:t>’</w:t>
      </w:r>
      <w:r w:rsidRPr="00B47CA1">
        <w:rPr>
          <w:color w:val="000000"/>
          <w:lang w:val="en-CA"/>
        </w:rPr>
        <w:t>s representations regarding the requested documents rather than looking at them herself.</w:t>
      </w:r>
      <w:r w:rsidRPr="0028610F">
        <w:rPr>
          <w:rStyle w:val="FootnoteReference"/>
        </w:rPr>
        <w:footnoteReference w:id="101"/>
      </w:r>
      <w:r w:rsidRPr="00B47CA1">
        <w:rPr>
          <w:color w:val="000000"/>
          <w:lang w:val="en-CA"/>
        </w:rPr>
        <w:t xml:space="preserve"> The court also grappled with conflicting imperatives under the </w:t>
      </w:r>
      <w:r w:rsidRPr="00B47CA1">
        <w:rPr>
          <w:i/>
          <w:color w:val="000000"/>
          <w:lang w:val="en-CA"/>
        </w:rPr>
        <w:t>Freedom of Information Act</w:t>
      </w:r>
      <w:r w:rsidRPr="00B47CA1">
        <w:rPr>
          <w:color w:val="000000"/>
          <w:lang w:val="en-CA"/>
        </w:rPr>
        <w:t xml:space="preserve">, noting that </w:t>
      </w:r>
      <w:r w:rsidR="0028610F" w:rsidRPr="00B47CA1">
        <w:rPr>
          <w:color w:val="000000"/>
          <w:lang w:val="en-CA"/>
        </w:rPr>
        <w:t>“</w:t>
      </w:r>
      <w:r w:rsidRPr="00B47CA1">
        <w:rPr>
          <w:color w:val="000000"/>
          <w:lang w:val="en-CA"/>
        </w:rPr>
        <w:t>[t]</w:t>
      </w:r>
      <w:r w:rsidRPr="00B47CA1">
        <w:rPr>
          <w:rFonts w:cs="Arial"/>
          <w:color w:val="000000"/>
          <w:lang w:val="en-CA"/>
        </w:rPr>
        <w:t>he importance of the issue and the public interest in the issue works both</w:t>
      </w:r>
      <w:r w:rsidRPr="00B47CA1">
        <w:rPr>
          <w:color w:val="000000"/>
          <w:lang w:val="en-CA"/>
        </w:rPr>
        <w:t xml:space="preserve"> </w:t>
      </w:r>
      <w:r w:rsidRPr="00B47CA1">
        <w:rPr>
          <w:rFonts w:cs="Arial"/>
          <w:color w:val="000000"/>
          <w:lang w:val="en-CA"/>
        </w:rPr>
        <w:t>ways because it supports the need for frankness and confidentiality between</w:t>
      </w:r>
      <w:r w:rsidRPr="00B47CA1">
        <w:rPr>
          <w:color w:val="000000"/>
          <w:lang w:val="en-CA"/>
        </w:rPr>
        <w:t xml:space="preserve"> </w:t>
      </w:r>
      <w:r w:rsidRPr="00B47CA1">
        <w:rPr>
          <w:rFonts w:cs="Arial"/>
          <w:color w:val="000000"/>
          <w:lang w:val="en-CA"/>
        </w:rPr>
        <w:t>client and lawyer on the one hand and the arguments in favour of</w:t>
      </w:r>
      <w:r w:rsidRPr="00B47CA1">
        <w:rPr>
          <w:color w:val="000000"/>
          <w:lang w:val="en-CA"/>
        </w:rPr>
        <w:t xml:space="preserve"> </w:t>
      </w:r>
      <w:r w:rsidRPr="00B47CA1">
        <w:rPr>
          <w:rFonts w:cs="Arial"/>
          <w:color w:val="000000"/>
          <w:lang w:val="en-CA"/>
        </w:rPr>
        <w:t>transparency and fully informed debate on the other.</w:t>
      </w:r>
      <w:r w:rsidR="0028610F" w:rsidRPr="00B47CA1">
        <w:rPr>
          <w:rFonts w:cs="Arial"/>
          <w:color w:val="000000"/>
          <w:lang w:val="en-CA"/>
        </w:rPr>
        <w:t>”</w:t>
      </w:r>
      <w:r w:rsidRPr="0028610F">
        <w:rPr>
          <w:rStyle w:val="FootnoteReference"/>
        </w:rPr>
        <w:footnoteReference w:id="102"/>
      </w:r>
      <w:r w:rsidRPr="00B47CA1">
        <w:rPr>
          <w:rFonts w:cs="Arial"/>
          <w:color w:val="000000"/>
          <w:lang w:val="en-CA"/>
        </w:rPr>
        <w:t xml:space="preserve"> </w:t>
      </w:r>
    </w:p>
    <w:p w14:paraId="1E6A5B85" w14:textId="0E18E860" w:rsidR="009073AE" w:rsidRPr="00B47CA1" w:rsidRDefault="009073AE" w:rsidP="00CA7733">
      <w:pPr>
        <w:rPr>
          <w:rFonts w:cs="Arial"/>
          <w:color w:val="000000"/>
          <w:lang w:val="en-CA"/>
        </w:rPr>
      </w:pPr>
      <w:r w:rsidRPr="00B47CA1">
        <w:rPr>
          <w:rFonts w:cs="Arial"/>
          <w:color w:val="000000"/>
          <w:lang w:val="en-CA"/>
        </w:rPr>
        <w:tab/>
        <w:t xml:space="preserve">The </w:t>
      </w:r>
      <w:r w:rsidRPr="00B47CA1">
        <w:rPr>
          <w:rFonts w:cs="Arial"/>
          <w:i/>
          <w:color w:val="000000"/>
          <w:lang w:val="en-CA"/>
        </w:rPr>
        <w:t>Corderoy</w:t>
      </w:r>
      <w:r w:rsidRPr="00B47CA1">
        <w:rPr>
          <w:rFonts w:cs="Arial"/>
          <w:color w:val="000000"/>
          <w:lang w:val="en-CA"/>
        </w:rPr>
        <w:t xml:space="preserve"> court appended to its opinion the April 27, 2016 </w:t>
      </w:r>
      <w:r w:rsidRPr="00B47CA1">
        <w:rPr>
          <w:rFonts w:cs="Arial"/>
          <w:i/>
          <w:color w:val="000000"/>
          <w:lang w:val="en-CA"/>
        </w:rPr>
        <w:t>Report of the Joint Committee on Human Rights of the House of Lords and House of Commons</w:t>
      </w:r>
      <w:r w:rsidRPr="00B47CA1">
        <w:rPr>
          <w:rFonts w:cs="Arial"/>
          <w:color w:val="000000"/>
          <w:lang w:val="en-CA"/>
        </w:rPr>
        <w:t xml:space="preserve">, which disavowed any desire </w:t>
      </w:r>
      <w:r w:rsidR="0028610F" w:rsidRPr="00B47CA1">
        <w:rPr>
          <w:rFonts w:cs="Arial"/>
          <w:color w:val="000000"/>
          <w:lang w:val="en-CA"/>
        </w:rPr>
        <w:t>“</w:t>
      </w:r>
      <w:r w:rsidRPr="00B47CA1">
        <w:rPr>
          <w:rFonts w:cs="Arial"/>
          <w:color w:val="000000"/>
          <w:lang w:val="en-CA"/>
        </w:rPr>
        <w:t>to see the Governments</w:t>
      </w:r>
      <w:r w:rsidR="0028610F" w:rsidRPr="00B47CA1">
        <w:rPr>
          <w:rFonts w:cs="Arial"/>
          <w:color w:val="000000"/>
          <w:lang w:val="en-CA"/>
        </w:rPr>
        <w:t>’</w:t>
      </w:r>
      <w:r w:rsidRPr="00B47CA1">
        <w:rPr>
          <w:rFonts w:cs="Arial"/>
          <w:color w:val="000000"/>
          <w:lang w:val="en-CA"/>
        </w:rPr>
        <w:t xml:space="preserve"> confidential legal advice,</w:t>
      </w:r>
      <w:r w:rsidR="0028610F" w:rsidRPr="00B47CA1">
        <w:rPr>
          <w:rFonts w:cs="Arial"/>
          <w:color w:val="000000"/>
          <w:lang w:val="en-CA"/>
        </w:rPr>
        <w:t>”</w:t>
      </w:r>
      <w:r w:rsidRPr="00B47CA1">
        <w:rPr>
          <w:rFonts w:cs="Arial"/>
          <w:color w:val="000000"/>
          <w:lang w:val="en-CA"/>
        </w:rPr>
        <w:t xml:space="preserve"> while insisting that </w:t>
      </w:r>
      <w:r w:rsidR="0028610F" w:rsidRPr="00B47CA1">
        <w:rPr>
          <w:rFonts w:cs="Arial"/>
          <w:color w:val="000000"/>
          <w:lang w:val="en-CA"/>
        </w:rPr>
        <w:t>“</w:t>
      </w:r>
      <w:r w:rsidRPr="00B47CA1">
        <w:rPr>
          <w:rFonts w:cs="Arial"/>
          <w:color w:val="000000"/>
          <w:lang w:val="en-CA"/>
        </w:rPr>
        <w:t>considerations of transparency and democratic accountability require the Government to explain publicly its understanding of the legal basis on which it takes action which so seriously affects fundamental rights.</w:t>
      </w:r>
      <w:r w:rsidR="0028610F" w:rsidRPr="00B47CA1">
        <w:rPr>
          <w:rFonts w:cs="Arial"/>
          <w:color w:val="000000"/>
          <w:lang w:val="en-CA"/>
        </w:rPr>
        <w:t>”</w:t>
      </w:r>
      <w:r w:rsidRPr="0028610F">
        <w:rPr>
          <w:rStyle w:val="FootnoteReference"/>
        </w:rPr>
        <w:footnoteReference w:id="103"/>
      </w:r>
      <w:r w:rsidRPr="00B47CA1">
        <w:rPr>
          <w:rFonts w:cs="Arial"/>
          <w:color w:val="000000"/>
          <w:lang w:val="en-CA"/>
        </w:rPr>
        <w:t xml:space="preserve"> In the Joint Committee</w:t>
      </w:r>
      <w:r w:rsidR="0028610F" w:rsidRPr="00B47CA1">
        <w:rPr>
          <w:rFonts w:cs="Arial"/>
          <w:color w:val="000000"/>
          <w:lang w:val="en-CA"/>
        </w:rPr>
        <w:t>’</w:t>
      </w:r>
      <w:r w:rsidRPr="00B47CA1">
        <w:rPr>
          <w:rFonts w:cs="Arial"/>
          <w:color w:val="000000"/>
          <w:lang w:val="en-CA"/>
        </w:rPr>
        <w:t xml:space="preserve">s view: </w:t>
      </w:r>
    </w:p>
    <w:p w14:paraId="7145BAD4" w14:textId="77777777" w:rsidR="009073AE" w:rsidRPr="00B47CA1" w:rsidRDefault="009073AE" w:rsidP="00CA7733">
      <w:pPr>
        <w:pStyle w:val="Quotation"/>
        <w:rPr>
          <w:rFonts w:cs="Arial"/>
          <w:color w:val="000000"/>
          <w:lang w:val="en-CA"/>
        </w:rPr>
      </w:pPr>
      <w:r w:rsidRPr="00B47CA1">
        <w:rPr>
          <w:color w:val="000000"/>
          <w:lang w:val="en-CA"/>
        </w:rPr>
        <w:t>When dealing with an issue of such grave importance, taking a life in order to protect</w:t>
      </w:r>
      <w:r w:rsidRPr="00B47CA1">
        <w:rPr>
          <w:rFonts w:cs="Arial"/>
          <w:color w:val="000000"/>
          <w:lang w:val="en-CA"/>
        </w:rPr>
        <w:t xml:space="preserve"> </w:t>
      </w:r>
      <w:r w:rsidRPr="00B47CA1">
        <w:rPr>
          <w:color w:val="000000"/>
          <w:lang w:val="en-CA"/>
        </w:rPr>
        <w:t>lives, the Government should have been crystal clear about the legal basis for this action from</w:t>
      </w:r>
      <w:r w:rsidRPr="00B47CA1">
        <w:rPr>
          <w:rFonts w:cs="Arial"/>
          <w:color w:val="000000"/>
          <w:lang w:val="en-CA"/>
        </w:rPr>
        <w:t xml:space="preserve"> </w:t>
      </w:r>
      <w:r w:rsidRPr="00B47CA1">
        <w:rPr>
          <w:color w:val="000000"/>
          <w:lang w:val="en-CA"/>
        </w:rPr>
        <w:t>the outset. They were not. Between the statements of the Prime Minister, the Permanent</w:t>
      </w:r>
      <w:r w:rsidRPr="00B47CA1">
        <w:rPr>
          <w:rFonts w:cs="Arial"/>
          <w:color w:val="000000"/>
          <w:lang w:val="en-CA"/>
        </w:rPr>
        <w:t xml:space="preserve"> </w:t>
      </w:r>
      <w:r w:rsidRPr="00B47CA1">
        <w:rPr>
          <w:color w:val="000000"/>
          <w:lang w:val="en-CA"/>
        </w:rPr>
        <w:t>Representative to the UN and the Defence Secretary, they were confused and confusing.</w:t>
      </w:r>
      <w:r w:rsidRPr="0028610F">
        <w:rPr>
          <w:rStyle w:val="FootnoteReference"/>
        </w:rPr>
        <w:footnoteReference w:id="104"/>
      </w:r>
    </w:p>
    <w:p w14:paraId="1B1D5C17" w14:textId="2492E4B9" w:rsidR="009073AE" w:rsidRPr="00B47CA1" w:rsidRDefault="009073AE" w:rsidP="00CA7733">
      <w:pPr>
        <w:rPr>
          <w:color w:val="000000"/>
          <w:lang w:val="en-CA"/>
        </w:rPr>
      </w:pPr>
      <w:r w:rsidRPr="00B47CA1">
        <w:rPr>
          <w:color w:val="000000"/>
          <w:lang w:val="en-CA"/>
        </w:rPr>
        <w:t>The Joint Committee</w:t>
      </w:r>
      <w:r w:rsidR="0028610F" w:rsidRPr="00B47CA1">
        <w:rPr>
          <w:color w:val="000000"/>
          <w:lang w:val="en-CA"/>
        </w:rPr>
        <w:t>’</w:t>
      </w:r>
      <w:r w:rsidRPr="00B47CA1">
        <w:rPr>
          <w:color w:val="000000"/>
          <w:lang w:val="en-CA"/>
        </w:rPr>
        <w:t>s request for clarification from the government represents another contribution to international law</w:t>
      </w:r>
      <w:r w:rsidR="0028610F" w:rsidRPr="00B47CA1">
        <w:rPr>
          <w:color w:val="000000"/>
          <w:lang w:val="en-CA"/>
        </w:rPr>
        <w:t>’</w:t>
      </w:r>
      <w:r w:rsidRPr="00B47CA1">
        <w:rPr>
          <w:color w:val="000000"/>
          <w:lang w:val="en-CA"/>
        </w:rPr>
        <w:t>s culture of justification, embedded within a domestic culture of legal justification and consultation of Parliament.</w:t>
      </w:r>
    </w:p>
    <w:p w14:paraId="5062A89C" w14:textId="390AE232" w:rsidR="009073AE" w:rsidRPr="00B47CA1" w:rsidRDefault="009073AE" w:rsidP="00CA7733">
      <w:pPr>
        <w:rPr>
          <w:color w:val="000000"/>
          <w:lang w:val="en-CA"/>
        </w:rPr>
      </w:pPr>
      <w:r w:rsidRPr="00B47CA1">
        <w:rPr>
          <w:color w:val="000000"/>
          <w:lang w:val="en-CA"/>
        </w:rPr>
        <w:tab/>
        <w:t>The examples described above illustrate the continuing relevance, and limits, of Abram Chayes</w:t>
      </w:r>
      <w:r w:rsidR="0028610F" w:rsidRPr="00B47CA1">
        <w:rPr>
          <w:color w:val="000000"/>
          <w:lang w:val="en-CA"/>
        </w:rPr>
        <w:t>’</w:t>
      </w:r>
      <w:r w:rsidRPr="00B47CA1">
        <w:rPr>
          <w:color w:val="000000"/>
          <w:lang w:val="en-CA"/>
        </w:rPr>
        <w:t xml:space="preserve">s observation that </w:t>
      </w:r>
      <w:r w:rsidR="0028610F" w:rsidRPr="00B47CA1">
        <w:rPr>
          <w:color w:val="000000"/>
          <w:lang w:val="en-CA"/>
        </w:rPr>
        <w:t>“</w:t>
      </w:r>
      <w:r w:rsidRPr="00B47CA1">
        <w:rPr>
          <w:color w:val="000000"/>
          <w:lang w:val="en-CA"/>
        </w:rPr>
        <w:t>the requirement of justification provides an important substantive check on the legality of action and ultimately on the responsibility of the decision-making process.</w:t>
      </w:r>
      <w:r w:rsidR="0028610F" w:rsidRPr="00B47CA1">
        <w:rPr>
          <w:color w:val="000000"/>
          <w:lang w:val="en-CA"/>
        </w:rPr>
        <w:t>”</w:t>
      </w:r>
      <w:r w:rsidRPr="0028610F">
        <w:rPr>
          <w:rStyle w:val="FootnoteReference"/>
        </w:rPr>
        <w:footnoteReference w:id="105"/>
      </w:r>
      <w:r w:rsidRPr="00B47CA1">
        <w:rPr>
          <w:color w:val="000000"/>
          <w:lang w:val="en-CA"/>
        </w:rPr>
        <w:t xml:space="preserve"> On the one hand, government lawyers must, as a general matter, be able to articulate a </w:t>
      </w:r>
      <w:r w:rsidR="0028610F" w:rsidRPr="00B47CA1">
        <w:rPr>
          <w:color w:val="000000"/>
          <w:lang w:val="en-CA"/>
        </w:rPr>
        <w:t>“</w:t>
      </w:r>
      <w:r w:rsidRPr="00B47CA1">
        <w:rPr>
          <w:color w:val="000000"/>
          <w:lang w:val="en-CA"/>
        </w:rPr>
        <w:t>reasonable</w:t>
      </w:r>
      <w:r w:rsidR="0028610F" w:rsidRPr="00B47CA1">
        <w:rPr>
          <w:color w:val="000000"/>
          <w:lang w:val="en-CA"/>
        </w:rPr>
        <w:t>”</w:t>
      </w:r>
      <w:r w:rsidRPr="00B47CA1">
        <w:rPr>
          <w:color w:val="000000"/>
          <w:lang w:val="en-CA"/>
        </w:rPr>
        <w:t xml:space="preserve"> account of a proposed action</w:t>
      </w:r>
      <w:r w:rsidR="0028610F" w:rsidRPr="00B47CA1">
        <w:rPr>
          <w:color w:val="000000"/>
          <w:lang w:val="en-CA"/>
        </w:rPr>
        <w:t>’</w:t>
      </w:r>
      <w:r w:rsidRPr="00B47CA1">
        <w:rPr>
          <w:color w:val="000000"/>
          <w:lang w:val="en-CA"/>
        </w:rPr>
        <w:t>s international lawfulness in order for that action to be considered. On the other hand, as the Chilcot Inquiry illustrates, legal advice is rarely insulated from perceived policy imperatives, and lawyers will often (although not invariably) endeavor to accommodate political decision makers</w:t>
      </w:r>
      <w:r w:rsidR="0028610F" w:rsidRPr="00B47CA1">
        <w:rPr>
          <w:color w:val="000000"/>
          <w:lang w:val="en-CA"/>
        </w:rPr>
        <w:t>’</w:t>
      </w:r>
      <w:r w:rsidRPr="00B47CA1">
        <w:rPr>
          <w:color w:val="000000"/>
          <w:lang w:val="en-CA"/>
        </w:rPr>
        <w:t xml:space="preserve"> desired courses of action within available legal frameworks. Public debate about the lawfulness of particular actions, both within other branches of government and among members of civil society, can help create pressures for more robust legal justifications—for example, raising the threshold for what counts as a </w:t>
      </w:r>
      <w:r w:rsidR="0028610F" w:rsidRPr="00B47CA1">
        <w:rPr>
          <w:color w:val="000000"/>
          <w:lang w:val="en-CA"/>
        </w:rPr>
        <w:t>“</w:t>
      </w:r>
      <w:r w:rsidRPr="00B47CA1">
        <w:rPr>
          <w:color w:val="000000"/>
          <w:lang w:val="en-CA"/>
        </w:rPr>
        <w:t>reasonable</w:t>
      </w:r>
      <w:r w:rsidR="0028610F" w:rsidRPr="00B47CA1">
        <w:rPr>
          <w:color w:val="000000"/>
          <w:lang w:val="en-CA"/>
        </w:rPr>
        <w:t>”</w:t>
      </w:r>
      <w:r w:rsidRPr="00B47CA1">
        <w:rPr>
          <w:color w:val="000000"/>
          <w:lang w:val="en-CA"/>
        </w:rPr>
        <w:t xml:space="preserve"> interpretation—and impose additional costs on decision-makers for taking actions that deviate too widely from accepted norms of behavior. International law does not, as a general matter, require states to offer affirmative public justifications for their actions. However, as illustrated above, states routinely offer explanations (and respond to others</w:t>
      </w:r>
      <w:r w:rsidR="0028610F" w:rsidRPr="00B47CA1">
        <w:rPr>
          <w:color w:val="000000"/>
          <w:lang w:val="en-CA"/>
        </w:rPr>
        <w:t>’</w:t>
      </w:r>
      <w:r w:rsidRPr="00B47CA1">
        <w:rPr>
          <w:color w:val="000000"/>
          <w:lang w:val="en-CA"/>
        </w:rPr>
        <w:t xml:space="preserve"> explanations) in various fora in response to community expectations, and in order more effectively to influence the evolution of standards of behavior within the community.</w:t>
      </w:r>
    </w:p>
    <w:p w14:paraId="73EB42BC" w14:textId="54B03A41" w:rsidR="009073AE" w:rsidRPr="00B47CA1" w:rsidRDefault="009073AE" w:rsidP="00CA7733">
      <w:pPr>
        <w:rPr>
          <w:color w:val="000000"/>
          <w:lang w:val="en-CA"/>
        </w:rPr>
      </w:pPr>
      <w:r w:rsidRPr="00B47CA1">
        <w:rPr>
          <w:color w:val="000000"/>
          <w:lang w:val="en-CA"/>
        </w:rPr>
        <w:tab/>
        <w:t>In the end, international law</w:t>
      </w:r>
      <w:r w:rsidR="0028610F" w:rsidRPr="00B47CA1">
        <w:rPr>
          <w:color w:val="000000"/>
          <w:lang w:val="en-CA"/>
        </w:rPr>
        <w:t>’</w:t>
      </w:r>
      <w:r w:rsidRPr="00B47CA1">
        <w:rPr>
          <w:color w:val="000000"/>
          <w:lang w:val="en-CA"/>
        </w:rPr>
        <w:t>s culture of justification—comprised of the exchanges prompted by the public interpretation and elucidation of applicable rules—provides the context within which international legal actors operate. This account resonates with the idea of law as process, which is often associated with the New Haven School.</w:t>
      </w:r>
      <w:r w:rsidRPr="0028610F">
        <w:rPr>
          <w:rStyle w:val="FootnoteReference"/>
        </w:rPr>
        <w:footnoteReference w:id="106"/>
      </w:r>
      <w:r w:rsidRPr="00B47CA1">
        <w:rPr>
          <w:color w:val="000000"/>
          <w:lang w:val="en-CA"/>
        </w:rPr>
        <w:t xml:space="preserve"> From the perspective of fiduciary theory, the core insight is that an account of compliance that focuses exclusively on outcomes misses an important part of what makes international law </w:t>
      </w:r>
      <w:r w:rsidRPr="00B47CA1">
        <w:rPr>
          <w:i/>
          <w:color w:val="000000"/>
          <w:lang w:val="en-CA"/>
        </w:rPr>
        <w:t>law</w:t>
      </w:r>
      <w:r w:rsidRPr="00B47CA1">
        <w:rPr>
          <w:color w:val="000000"/>
          <w:lang w:val="en-CA"/>
        </w:rPr>
        <w:t>: namely, the ex ante</w:t>
      </w:r>
      <w:r w:rsidRPr="00B47CA1">
        <w:rPr>
          <w:i/>
          <w:color w:val="000000"/>
          <w:lang w:val="en-CA"/>
        </w:rPr>
        <w:t xml:space="preserve"> </w:t>
      </w:r>
      <w:r w:rsidRPr="00B47CA1">
        <w:rPr>
          <w:color w:val="000000"/>
          <w:lang w:val="en-CA"/>
        </w:rPr>
        <w:t>and ex post</w:t>
      </w:r>
      <w:r w:rsidRPr="00B47CA1">
        <w:rPr>
          <w:i/>
          <w:color w:val="000000"/>
          <w:lang w:val="en-CA"/>
        </w:rPr>
        <w:t xml:space="preserve"> </w:t>
      </w:r>
      <w:r w:rsidRPr="00B47CA1">
        <w:rPr>
          <w:color w:val="000000"/>
          <w:lang w:val="en-CA"/>
        </w:rPr>
        <w:t>processes of justification and explanation that shape actors</w:t>
      </w:r>
      <w:r w:rsidR="0028610F" w:rsidRPr="00B47CA1">
        <w:rPr>
          <w:color w:val="000000"/>
          <w:lang w:val="en-CA"/>
        </w:rPr>
        <w:t>’</w:t>
      </w:r>
      <w:r w:rsidRPr="00B47CA1">
        <w:rPr>
          <w:color w:val="000000"/>
          <w:lang w:val="en-CA"/>
        </w:rPr>
        <w:t xml:space="preserve"> collective understandings of what constitutes internationally permissible conduct. </w:t>
      </w:r>
    </w:p>
    <w:p w14:paraId="236C0CE0" w14:textId="5294AB88" w:rsidR="009073AE" w:rsidRPr="00B47CA1" w:rsidRDefault="009073AE" w:rsidP="00CA7733">
      <w:pPr>
        <w:rPr>
          <w:color w:val="000000"/>
          <w:lang w:val="en-CA"/>
        </w:rPr>
      </w:pPr>
      <w:r w:rsidRPr="00B47CA1">
        <w:rPr>
          <w:color w:val="000000"/>
          <w:lang w:val="en-CA"/>
        </w:rPr>
        <w:tab/>
        <w:t xml:space="preserve">In the international arena, the farther away an action falls from the agreed core of legally available options, the more likely it is to generate international condemnation, and to lead to the imposition of diplomatic and other costs on the offending actor. In the domestic sphere, at least in liberal democratic states, the absence of an acceptable international legal justification provides constituents with a basis for challenging and scrutinizing governmental actions. As Criddle and Fox-Decent note, </w:t>
      </w:r>
      <w:r w:rsidR="0028610F" w:rsidRPr="00B47CA1">
        <w:rPr>
          <w:color w:val="000000"/>
          <w:lang w:val="en-CA"/>
        </w:rPr>
        <w:t>“</w:t>
      </w:r>
      <w:r w:rsidRPr="00B47CA1">
        <w:rPr>
          <w:color w:val="000000"/>
          <w:lang w:val="en-CA"/>
        </w:rPr>
        <w:t>[t]he compulsion of legality, of course, provides no assurance against an executive determined to breach its international legal obligations, or (what is more likely) to interpret them in an unreasonable manner.</w:t>
      </w:r>
      <w:r w:rsidR="0028610F" w:rsidRPr="00B47CA1">
        <w:rPr>
          <w:color w:val="000000"/>
          <w:lang w:val="en-CA"/>
        </w:rPr>
        <w:t>”</w:t>
      </w:r>
      <w:r w:rsidRPr="0028610F">
        <w:rPr>
          <w:rStyle w:val="FootnoteReference"/>
        </w:rPr>
        <w:footnoteReference w:id="107"/>
      </w:r>
      <w:r w:rsidRPr="00B47CA1">
        <w:rPr>
          <w:color w:val="000000"/>
          <w:lang w:val="en-CA"/>
        </w:rPr>
        <w:t xml:space="preserve"> However, they continue, </w:t>
      </w:r>
      <w:r w:rsidR="0028610F" w:rsidRPr="00B47CA1">
        <w:rPr>
          <w:color w:val="000000"/>
          <w:lang w:val="en-CA"/>
        </w:rPr>
        <w:t>“</w:t>
      </w:r>
      <w:r w:rsidRPr="00B47CA1">
        <w:rPr>
          <w:color w:val="000000"/>
          <w:lang w:val="en-CA"/>
        </w:rPr>
        <w:t>the compulsion of legality is a necessary condition of constitutional democracy because it embodies the rule of law,</w:t>
      </w:r>
      <w:r w:rsidR="0028610F" w:rsidRPr="00B47CA1">
        <w:rPr>
          <w:color w:val="000000"/>
          <w:lang w:val="en-CA"/>
        </w:rPr>
        <w:t>”</w:t>
      </w:r>
      <w:r w:rsidRPr="00B47CA1">
        <w:rPr>
          <w:color w:val="000000"/>
          <w:lang w:val="en-CA"/>
        </w:rPr>
        <w:t xml:space="preserve"> including the state</w:t>
      </w:r>
      <w:r w:rsidR="0028610F" w:rsidRPr="00B47CA1">
        <w:rPr>
          <w:color w:val="000000"/>
          <w:lang w:val="en-CA"/>
        </w:rPr>
        <w:t>’</w:t>
      </w:r>
      <w:r w:rsidRPr="00B47CA1">
        <w:rPr>
          <w:color w:val="000000"/>
          <w:lang w:val="en-CA"/>
        </w:rPr>
        <w:t xml:space="preserve">s </w:t>
      </w:r>
      <w:r w:rsidR="0028610F" w:rsidRPr="00B47CA1">
        <w:rPr>
          <w:color w:val="000000"/>
          <w:lang w:val="en-CA"/>
        </w:rPr>
        <w:t>“</w:t>
      </w:r>
      <w:r w:rsidRPr="00B47CA1">
        <w:rPr>
          <w:color w:val="000000"/>
          <w:lang w:val="en-CA"/>
        </w:rPr>
        <w:t>unwillingness to reject openly the legal basis of its legal and political authority.</w:t>
      </w:r>
      <w:r w:rsidR="0028610F" w:rsidRPr="00B47CA1">
        <w:rPr>
          <w:color w:val="000000"/>
          <w:lang w:val="en-CA"/>
        </w:rPr>
        <w:t>”</w:t>
      </w:r>
      <w:r w:rsidRPr="0028610F">
        <w:rPr>
          <w:rStyle w:val="FootnoteReference"/>
        </w:rPr>
        <w:footnoteReference w:id="108"/>
      </w:r>
      <w:r w:rsidRPr="00B47CA1">
        <w:rPr>
          <w:color w:val="000000"/>
          <w:lang w:val="en-CA"/>
        </w:rPr>
        <w:t xml:space="preserve"> While Criddle and Fox-Decent emphasize the important role of international courts, less formal mechanisms—such as domestic and supranational committees of inquiry, diplomatic correspondence, and the </w:t>
      </w:r>
      <w:r w:rsidR="0028610F" w:rsidRPr="00B47CA1">
        <w:rPr>
          <w:color w:val="000000"/>
          <w:lang w:val="en-CA"/>
        </w:rPr>
        <w:t>“</w:t>
      </w:r>
      <w:r w:rsidRPr="00B47CA1">
        <w:rPr>
          <w:color w:val="000000"/>
          <w:lang w:val="en-CA"/>
        </w:rPr>
        <w:t>court of public opinion</w:t>
      </w:r>
      <w:r w:rsidR="0028610F" w:rsidRPr="00B47CA1">
        <w:rPr>
          <w:color w:val="000000"/>
          <w:lang w:val="en-CA"/>
        </w:rPr>
        <w:t>”</w:t>
      </w:r>
      <w:r w:rsidRPr="00B47CA1">
        <w:rPr>
          <w:color w:val="000000"/>
          <w:lang w:val="en-CA"/>
        </w:rPr>
        <w:t>—also play a crucial role in setting the expectation that states will explain their international acts, and that their acts will, by and large, conform to generally accepted notions of legally justifiable conduct. By speaking the language of international law, states engage in conversations that help define the terms of, and create the conditions for, their continued coexistence.</w:t>
      </w:r>
    </w:p>
    <w:p w14:paraId="0336BA7B" w14:textId="77777777" w:rsidR="009073AE" w:rsidRPr="00B47CA1" w:rsidRDefault="009073AE" w:rsidP="00CA7733">
      <w:pPr>
        <w:ind w:left="2700"/>
        <w:rPr>
          <w:color w:val="000000"/>
          <w:u w:val="single"/>
          <w:lang w:val="en-CA"/>
        </w:rPr>
      </w:pPr>
      <w:r w:rsidRPr="00B47CA1">
        <w:rPr>
          <w:color w:val="000000"/>
          <w:u w:val="single"/>
          <w:lang w:val="en-CA"/>
        </w:rPr>
        <w:tab/>
      </w:r>
      <w:r w:rsidRPr="00B47CA1">
        <w:rPr>
          <w:color w:val="000000"/>
          <w:u w:val="single"/>
          <w:lang w:val="en-CA"/>
        </w:rPr>
        <w:tab/>
      </w:r>
      <w:r w:rsidRPr="00B47CA1">
        <w:rPr>
          <w:color w:val="000000"/>
          <w:u w:val="single"/>
          <w:lang w:val="en-CA"/>
        </w:rPr>
        <w:tab/>
      </w:r>
      <w:r w:rsidRPr="00B47CA1">
        <w:rPr>
          <w:color w:val="000000"/>
          <w:u w:val="single"/>
          <w:lang w:val="en-CA"/>
        </w:rPr>
        <w:tab/>
      </w:r>
    </w:p>
    <w:p w14:paraId="677427AF" w14:textId="77777777" w:rsidR="004D7741" w:rsidRPr="00B47CA1" w:rsidRDefault="004D7741" w:rsidP="00CA7733">
      <w:pPr>
        <w:ind w:left="2700"/>
        <w:rPr>
          <w:color w:val="000000"/>
          <w:u w:val="single"/>
          <w:lang w:val="en-CA"/>
        </w:rPr>
        <w:sectPr w:rsidR="004D7741" w:rsidRPr="00B47CA1" w:rsidSect="00C127C2">
          <w:headerReference w:type="default" r:id="rId15"/>
          <w:footnotePr>
            <w:numRestart w:val="eachSect"/>
          </w:footnotePr>
          <w:pgSz w:w="12240" w:h="15840" w:code="1"/>
          <w:pgMar w:top="3024" w:right="2592" w:bottom="1008" w:left="2592" w:header="2448" w:footer="864" w:gutter="0"/>
          <w:paperSrc w:first="15" w:other="15"/>
          <w:cols w:space="720"/>
        </w:sectPr>
      </w:pPr>
    </w:p>
    <w:p w14:paraId="2FC00D35" w14:textId="06D0AFE4" w:rsidR="00D36E9C" w:rsidRPr="00B47CA1" w:rsidRDefault="00D36E9C" w:rsidP="00316A29">
      <w:pPr>
        <w:pStyle w:val="ArticleTitle"/>
        <w:suppressAutoHyphens w:val="0"/>
        <w:spacing w:after="0"/>
        <w:rPr>
          <w:rFonts w:ascii="Baskerville Old Face" w:hAnsi="Baskerville Old Face"/>
          <w:smallCaps w:val="0"/>
          <w:color w:val="000000"/>
          <w:spacing w:val="12"/>
          <w:sz w:val="18"/>
          <w:szCs w:val="18"/>
          <w:lang w:val="en-CA"/>
        </w:rPr>
      </w:pPr>
    </w:p>
    <w:sectPr w:rsidR="00D36E9C" w:rsidRPr="00B47CA1" w:rsidSect="00CF7424">
      <w:headerReference w:type="even" r:id="rId16"/>
      <w:footnotePr>
        <w:numRestart w:val="eachSect"/>
      </w:footnotePr>
      <w:pgSz w:w="12240" w:h="15840" w:code="1"/>
      <w:pgMar w:top="3024" w:right="2592" w:bottom="1008" w:left="2592" w:header="2448" w:footer="864"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6C7D5" w14:textId="77777777" w:rsidR="00E51422" w:rsidRDefault="00E51422">
      <w:r>
        <w:separator/>
      </w:r>
    </w:p>
    <w:p w14:paraId="780D2EEF" w14:textId="77777777" w:rsidR="00E51422" w:rsidRDefault="00E51422"/>
    <w:p w14:paraId="2CCE9112" w14:textId="77777777" w:rsidR="00E51422" w:rsidRDefault="00E51422"/>
  </w:endnote>
  <w:endnote w:type="continuationSeparator" w:id="0">
    <w:p w14:paraId="17C40998" w14:textId="77777777" w:rsidR="00E51422" w:rsidRDefault="00E51422">
      <w:r>
        <w:continuationSeparator/>
      </w:r>
    </w:p>
    <w:p w14:paraId="56B0BBCC" w14:textId="77777777" w:rsidR="00E51422" w:rsidRDefault="00E51422"/>
    <w:p w14:paraId="5521680F" w14:textId="77777777" w:rsidR="00E51422" w:rsidRDefault="00E51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notTrueType/>
    <w:pitch w:val="variable"/>
    <w:sig w:usb0="00000003" w:usb1="00000000" w:usb2="00000000" w:usb3="00000000" w:csb0="00000003" w:csb1="00000000"/>
  </w:font>
  <w:font w:name="Lucida Grande">
    <w:altName w:val="Arial"/>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XSFMUW+BaskOldFace">
    <w:altName w:val="Bask Old Face"/>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TimesTen">
    <w:altName w:val="Times New Roman"/>
    <w:panose1 w:val="00000000000000000000"/>
    <w:charset w:val="00"/>
    <w:family w:val="roman"/>
    <w:notTrueType/>
    <w:pitch w:val="variable"/>
    <w:sig w:usb0="00000003" w:usb1="00000000" w:usb2="00000000" w:usb3="00000000" w:csb0="00000001" w:csb1="00000000"/>
  </w:font>
  <w:font w:name="Bembo">
    <w:charset w:val="00"/>
    <w:family w:val="roman"/>
    <w:pitch w:val="variable"/>
    <w:sig w:usb0="8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David">
    <w:altName w:val="Arial"/>
    <w:panose1 w:val="020E0502060401010101"/>
    <w:charset w:val="B1"/>
    <w:family w:val="swiss"/>
    <w:pitch w:val="variable"/>
    <w:sig w:usb0="00000803" w:usb1="00000000" w:usb2="00000000" w:usb3="00000000" w:csb0="00000021" w:csb1="00000000"/>
  </w:font>
  <w:font w:name="PMingLiU">
    <w:altName w:val="新細明體"/>
    <w:panose1 w:val="02020500000000000000"/>
    <w:charset w:val="88"/>
    <w:family w:val="roman"/>
    <w:pitch w:val="variable"/>
    <w:sig w:usb0="A00002FF" w:usb1="28CFFCFA" w:usb2="00000016" w:usb3="00000000" w:csb0="00100001" w:csb1="00000000"/>
  </w:font>
  <w:font w:name="TimesNewRomanPS">
    <w:altName w:val="Cambria"/>
    <w:panose1 w:val="00000000000000000000"/>
    <w:charset w:val="00"/>
    <w:family w:val="roman"/>
    <w:notTrueType/>
    <w:pitch w:val="default"/>
    <w:sig w:usb0="00000003" w:usb1="00000000" w:usb2="00000000" w:usb3="00000000" w:csb0="00000001" w:csb1="00000000"/>
  </w:font>
  <w:font w:name="Palatino">
    <w:panose1 w:val="00000000000000000000"/>
    <w:charset w:val="4D"/>
    <w:family w:val="auto"/>
    <w:notTrueType/>
    <w:pitch w:val="variable"/>
    <w:sig w:usb0="A00002FF" w:usb1="7800205A" w:usb2="14600000" w:usb3="00000000" w:csb0="00000193" w:csb1="00000000"/>
  </w:font>
  <w:font w:name="ヒラギノ角ゴ Pro W3">
    <w:charset w:val="4E"/>
    <w:family w:val="auto"/>
    <w:pitch w:val="variable"/>
    <w:sig w:usb0="E00002FF" w:usb1="7AC7FFFF" w:usb2="00000012" w:usb3="00000000" w:csb0="0002000D" w:csb1="00000000"/>
  </w:font>
  <w:font w:name="Utopia Std">
    <w:altName w:val="Cambria"/>
    <w:panose1 w:val="00000000000000000000"/>
    <w:charset w:val="4D"/>
    <w:family w:val="roman"/>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MS ??">
    <w:altName w:val="Arial Unicode MS"/>
    <w:panose1 w:val="00000000000000000000"/>
    <w:charset w:val="80"/>
    <w:family w:val="auto"/>
    <w:notTrueType/>
    <w:pitch w:val="variable"/>
    <w:sig w:usb0="00000000" w:usb1="08070000" w:usb2="00000010" w:usb3="00000000" w:csb0="0002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NewRomanPS-BoldMT">
    <w:altName w:val="Times New Roman"/>
    <w:charset w:val="00"/>
    <w:family w:val="auto"/>
    <w:pitch w:val="variable"/>
    <w:sig w:usb0="E0002AEF" w:usb1="C0007841"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Shell Dlg 2">
    <w:altName w:val="Times New Roman"/>
    <w:panose1 w:val="020B0604030504040204"/>
    <w:charset w:val="00"/>
    <w:family w:val="swiss"/>
    <w:pitch w:val="variable"/>
    <w:sig w:usb0="E1002EFF" w:usb1="C000605B" w:usb2="00000029" w:usb3="00000000" w:csb0="000101FF" w:csb1="00000000"/>
  </w:font>
  <w:font w:name="ITCFranklinGothicW10-Bk">
    <w:altName w:val="Calibri"/>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1A6BD" w14:textId="77777777" w:rsidR="00E51422" w:rsidRPr="00911733" w:rsidRDefault="00E51422" w:rsidP="00CA77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F27B2" w14:textId="77777777" w:rsidR="00E51422" w:rsidRDefault="00E51422" w:rsidP="00CA7733">
    <w:pPr>
      <w:framePr w:wrap="around" w:vAnchor="text" w:hAnchor="margin" w:xAlign="right" w:y="1"/>
      <w:rPr>
        <w:rStyle w:val="PageNumber"/>
      </w:rPr>
    </w:pPr>
  </w:p>
  <w:p w14:paraId="1362BC85" w14:textId="77777777" w:rsidR="00E51422" w:rsidRDefault="00E51422" w:rsidP="00CA7733">
    <w:pP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1B5D4" w14:textId="77777777" w:rsidR="00E51422" w:rsidRPr="000D0B97" w:rsidRDefault="00E51422" w:rsidP="00CA773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66BAA" w14:textId="77777777" w:rsidR="00E51422" w:rsidRDefault="00E51422" w:rsidP="00CA7733">
    <w:pPr>
      <w:pStyle w:val="FootnoteText"/>
      <w:pBdr>
        <w:bottom w:val="single" w:sz="12" w:space="1" w:color="auto"/>
      </w:pBdr>
      <w:rPr>
        <w:sz w:val="20"/>
        <w:lang w:val="fr-CA"/>
      </w:rPr>
    </w:pPr>
  </w:p>
  <w:p w14:paraId="50BD1F6A" w14:textId="77777777" w:rsidR="00E51422" w:rsidRDefault="00E51422" w:rsidP="00CA7733">
    <w:pPr>
      <w:pStyle w:val="FootnoteText"/>
      <w:rPr>
        <w:sz w:val="20"/>
        <w:lang w:val="fr-CA"/>
      </w:rPr>
    </w:pPr>
  </w:p>
  <w:p w14:paraId="026B0A5E" w14:textId="299DD099" w:rsidR="00E51422" w:rsidRPr="00E44B74" w:rsidRDefault="00E51422" w:rsidP="00CA7733">
    <w:pPr>
      <w:pStyle w:val="FootnoteText"/>
      <w:rPr>
        <w:sz w:val="20"/>
        <w:lang w:val="fr-CA"/>
      </w:rPr>
    </w:pPr>
    <w:r w:rsidRPr="00556F7D">
      <w:rPr>
        <w:sz w:val="20"/>
        <w:lang w:val="fr-CA"/>
      </w:rPr>
      <w:t>* Professeure agrégée, Faculté de droit, Université McGill, Codirectrice du Groupe de recherche en santé et droit de McGill, Membre de l</w:t>
    </w:r>
    <w:r>
      <w:rPr>
        <w:sz w:val="20"/>
        <w:lang w:val="fr-CA"/>
      </w:rPr>
      <w:t>’</w:t>
    </w:r>
    <w:r w:rsidRPr="00556F7D">
      <w:rPr>
        <w:sz w:val="20"/>
        <w:lang w:val="fr-CA"/>
      </w:rPr>
      <w:t xml:space="preserve">Institut de droit comparé et du Centre Paul-André Crépeau de droit privé et comparé. Une version antérieure de ce texte fut présentée </w:t>
    </w:r>
    <w:r w:rsidRPr="003969D2">
      <w:rPr>
        <w:sz w:val="20"/>
        <w:lang w:val="fr-CA"/>
      </w:rPr>
      <w:t xml:space="preserve">au Séminaire du </w:t>
    </w:r>
    <w:r w:rsidRPr="003969D2">
      <w:rPr>
        <w:i/>
        <w:sz w:val="20"/>
        <w:lang w:val="fr-CA"/>
      </w:rPr>
      <w:t>Réseau Innovations technologiques, incertitude des risques et droit de la responsabilité,</w:t>
    </w:r>
    <w:r w:rsidRPr="003969D2">
      <w:rPr>
        <w:sz w:val="20"/>
        <w:lang w:val="fr-CA"/>
      </w:rPr>
      <w:t xml:space="preserve"> tenu à la Faculté de droit de l</w:t>
    </w:r>
    <w:r>
      <w:rPr>
        <w:sz w:val="20"/>
        <w:lang w:val="fr-CA"/>
      </w:rPr>
      <w:t>’</w:t>
    </w:r>
    <w:r w:rsidRPr="003969D2">
      <w:rPr>
        <w:sz w:val="20"/>
        <w:lang w:val="fr-CA"/>
      </w:rPr>
      <w:t>Université McGill</w:t>
    </w:r>
    <w:r>
      <w:rPr>
        <w:sz w:val="20"/>
        <w:lang w:val="fr-CA"/>
      </w:rPr>
      <w:t xml:space="preserve"> du 3 au 6 juillet 2012</w:t>
    </w:r>
    <w:r w:rsidRPr="003969D2">
      <w:rPr>
        <w:i/>
        <w:sz w:val="20"/>
        <w:lang w:val="fr-CA"/>
      </w:rPr>
      <w:t>.</w:t>
    </w:r>
    <w:r w:rsidRPr="003969D2">
      <w:rPr>
        <w:sz w:val="20"/>
        <w:lang w:val="fr-CA"/>
      </w:rPr>
      <w:t xml:space="preserve"> </w:t>
    </w:r>
    <w:r>
      <w:rPr>
        <w:sz w:val="20"/>
        <w:lang w:val="fr-CA"/>
      </w:rPr>
      <w:t xml:space="preserve">L’auteur remercie Madame Katie </w:t>
    </w:r>
    <w:r w:rsidRPr="003969D2">
      <w:rPr>
        <w:sz w:val="20"/>
        <w:lang w:val="fr-CA"/>
      </w:rPr>
      <w:t>Spillane, candidate</w:t>
    </w:r>
    <w:r w:rsidRPr="00556F7D">
      <w:rPr>
        <w:sz w:val="20"/>
        <w:lang w:val="fr-CA"/>
      </w:rPr>
      <w:t xml:space="preserve"> au B.C.L./LL.B. (McGill)</w:t>
    </w:r>
    <w:r>
      <w:rPr>
        <w:sz w:val="20"/>
        <w:lang w:val="fr-CA"/>
      </w:rPr>
      <w:t>,</w:t>
    </w:r>
    <w:r w:rsidRPr="00556F7D">
      <w:rPr>
        <w:sz w:val="20"/>
        <w:lang w:val="fr-CA"/>
      </w:rPr>
      <w:t xml:space="preserve"> pour son assistance dans la préparation de ce texte. © Lara Khoury 2012.</w:t>
    </w:r>
  </w:p>
  <w:p w14:paraId="5F7957FE" w14:textId="77777777" w:rsidR="00E51422" w:rsidRPr="00E24BF5" w:rsidRDefault="00E51422">
    <w:pPr>
      <w:rPr>
        <w:lang w:val="fr-CA"/>
      </w:rPr>
    </w:pPr>
  </w:p>
  <w:p w14:paraId="4D318CAF" w14:textId="77777777" w:rsidR="00E51422" w:rsidRPr="00E24BF5" w:rsidRDefault="00E51422">
    <w:pP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5ACB3" w14:textId="77777777" w:rsidR="00E51422" w:rsidRPr="00C06592" w:rsidRDefault="00E51422" w:rsidP="008A0C31">
      <w:pPr>
        <w:pStyle w:val="Footer"/>
        <w:spacing w:after="60"/>
        <w:rPr>
          <w:u w:val="single"/>
        </w:rPr>
      </w:pPr>
      <w:r>
        <w:separator/>
      </w:r>
    </w:p>
  </w:footnote>
  <w:footnote w:type="continuationSeparator" w:id="0">
    <w:p w14:paraId="05F04C5D" w14:textId="77777777" w:rsidR="00E51422" w:rsidRPr="00BB3110" w:rsidRDefault="00E51422">
      <w:pPr>
        <w:rPr>
          <w:u w:val="single"/>
          <w:lang w:val="en-US"/>
        </w:rPr>
      </w:pPr>
      <w:r>
        <w:rPr>
          <w:u w:val="single"/>
          <w:lang w:val="en-US"/>
        </w:rPr>
        <w:tab/>
      </w:r>
      <w:r>
        <w:rPr>
          <w:u w:val="single"/>
          <w:lang w:val="en-US"/>
        </w:rPr>
        <w:tab/>
      </w:r>
      <w:r>
        <w:rPr>
          <w:u w:val="single"/>
          <w:lang w:val="en-US"/>
        </w:rPr>
        <w:tab/>
      </w:r>
      <w:r>
        <w:rPr>
          <w:u w:val="single"/>
          <w:lang w:val="en-US"/>
        </w:rPr>
        <w:tab/>
      </w:r>
      <w:r>
        <w:rPr>
          <w:u w:val="single"/>
          <w:lang w:val="en-US"/>
        </w:rPr>
        <w:tab/>
      </w:r>
    </w:p>
  </w:footnote>
  <w:footnote w:type="continuationNotice" w:id="1">
    <w:p w14:paraId="2F10EFC1" w14:textId="77777777" w:rsidR="00E51422" w:rsidRDefault="00E51422"/>
  </w:footnote>
  <w:footnote w:id="2">
    <w:p w14:paraId="473140A6" w14:textId="77777777" w:rsidR="00E51422" w:rsidRPr="007B23A5" w:rsidRDefault="00E51422" w:rsidP="00CA7733">
      <w:pPr>
        <w:pStyle w:val="FootnoteText"/>
        <w:spacing w:after="20"/>
        <w:rPr>
          <w:spacing w:val="-2"/>
          <w:lang w:val="en-CA"/>
        </w:rPr>
      </w:pPr>
      <w:r w:rsidRPr="007B23A5">
        <w:rPr>
          <w:rStyle w:val="AuthorBioFootnoteReferenceCharChar"/>
          <w:lang w:val="en-CA"/>
        </w:rPr>
        <w:t>*</w:t>
      </w:r>
      <w:r w:rsidRPr="007B23A5">
        <w:rPr>
          <w:lang w:val="en-CA"/>
        </w:rPr>
        <w:tab/>
      </w:r>
      <w:r w:rsidRPr="007B23A5">
        <w:rPr>
          <w:lang w:val="en-CA"/>
        </w:rPr>
        <w:tab/>
        <w:t>Alfred &amp; Hanna Fromm Professor of International and Comparative Law, University of California Hastings College of the Law.</w:t>
      </w:r>
      <w:r w:rsidRPr="007B23A5">
        <w:rPr>
          <w:spacing w:val="-2"/>
          <w:lang w:val="en-CA"/>
        </w:rPr>
        <w:t xml:space="preserve"> </w:t>
      </w:r>
    </w:p>
    <w:p w14:paraId="4789EC35" w14:textId="77777777" w:rsidR="00E51422" w:rsidRPr="00363A5D" w:rsidRDefault="00E51422" w:rsidP="00CA7733">
      <w:pPr>
        <w:pStyle w:val="FootnoteCopyrightInfo"/>
        <w:rPr>
          <w:lang w:val="fr-FR"/>
        </w:rPr>
      </w:pPr>
      <w:r w:rsidRPr="007B23A5">
        <w:rPr>
          <w:lang w:val="en-CA"/>
        </w:rPr>
        <w:sym w:font="Symbol" w:char="F0D3"/>
      </w:r>
      <w:r w:rsidRPr="00363A5D">
        <w:rPr>
          <w:lang w:val="fr-FR"/>
        </w:rPr>
        <w:t xml:space="preserve"> Chimène Keitner 2018</w:t>
      </w:r>
    </w:p>
    <w:p w14:paraId="1137872C" w14:textId="645CD3AC" w:rsidR="00E51422" w:rsidRPr="00DA22B7" w:rsidRDefault="00E51422" w:rsidP="00CA7733">
      <w:pPr>
        <w:pStyle w:val="FootnoteCitationInfo"/>
        <w:rPr>
          <w:lang w:val="fr-CA"/>
        </w:rPr>
      </w:pPr>
      <w:r>
        <w:rPr>
          <w:lang w:val="fr-CA"/>
        </w:rPr>
        <w:tab/>
      </w:r>
      <w:r w:rsidRPr="00DA22B7">
        <w:rPr>
          <w:lang w:val="fr-CA"/>
        </w:rPr>
        <w:t xml:space="preserve">Citation: (2018) </w:t>
      </w:r>
      <w:r w:rsidRPr="006D31DC">
        <w:rPr>
          <w:lang w:val="fr-CA"/>
        </w:rPr>
        <w:t>63:3&amp;4</w:t>
      </w:r>
      <w:r w:rsidRPr="00DA22B7">
        <w:rPr>
          <w:lang w:val="fr-CA"/>
        </w:rPr>
        <w:t xml:space="preserve"> McGill LJ </w:t>
      </w:r>
      <w:r w:rsidRPr="007B23A5">
        <w:rPr>
          <w:lang w:val="en-CA"/>
        </w:rPr>
        <w:fldChar w:fldCharType="begin"/>
      </w:r>
      <w:r w:rsidRPr="00DA22B7">
        <w:rPr>
          <w:lang w:val="fr-CA"/>
        </w:rPr>
        <w:instrText xml:space="preserve"> PAGE  \* MERGEFORMAT </w:instrText>
      </w:r>
      <w:r w:rsidRPr="007B23A5">
        <w:rPr>
          <w:lang w:val="en-CA"/>
        </w:rPr>
        <w:fldChar w:fldCharType="separate"/>
      </w:r>
      <w:r w:rsidR="00316A29">
        <w:rPr>
          <w:noProof/>
          <w:lang w:val="fr-CA"/>
        </w:rPr>
        <w:t>649</w:t>
      </w:r>
      <w:r w:rsidRPr="007B23A5">
        <w:rPr>
          <w:lang w:val="en-CA"/>
        </w:rPr>
        <w:fldChar w:fldCharType="end"/>
      </w:r>
      <w:r w:rsidRPr="00DA22B7">
        <w:rPr>
          <w:lang w:val="fr-CA"/>
        </w:rPr>
        <w:t xml:space="preserve"> — Référence : (2018) </w:t>
      </w:r>
      <w:r w:rsidRPr="006D31DC">
        <w:rPr>
          <w:lang w:val="fr-CA"/>
        </w:rPr>
        <w:t>63:3&amp;4</w:t>
      </w:r>
      <w:r w:rsidRPr="00DA22B7">
        <w:rPr>
          <w:lang w:val="fr-CA"/>
        </w:rPr>
        <w:t xml:space="preserve"> RD McGill </w:t>
      </w:r>
      <w:r w:rsidRPr="007B23A5">
        <w:rPr>
          <w:lang w:val="en-CA"/>
        </w:rPr>
        <w:fldChar w:fldCharType="begin"/>
      </w:r>
      <w:r w:rsidRPr="00DA22B7">
        <w:rPr>
          <w:lang w:val="fr-CA"/>
        </w:rPr>
        <w:instrText xml:space="preserve"> PAGE  \* MERGEFORMAT </w:instrText>
      </w:r>
      <w:r w:rsidRPr="007B23A5">
        <w:rPr>
          <w:lang w:val="en-CA"/>
        </w:rPr>
        <w:fldChar w:fldCharType="separate"/>
      </w:r>
      <w:r w:rsidR="00316A29">
        <w:rPr>
          <w:noProof/>
          <w:lang w:val="fr-CA"/>
        </w:rPr>
        <w:t>649</w:t>
      </w:r>
      <w:r w:rsidRPr="007B23A5">
        <w:rPr>
          <w:lang w:val="en-CA"/>
        </w:rPr>
        <w:fldChar w:fldCharType="end"/>
      </w:r>
    </w:p>
  </w:footnote>
  <w:footnote w:id="3">
    <w:p w14:paraId="1A495544" w14:textId="00E0FFE7" w:rsidR="00E51422" w:rsidRPr="007B23A5" w:rsidRDefault="00E51422" w:rsidP="00AE142D">
      <w:pPr>
        <w:pStyle w:val="FootnoteText"/>
        <w:rPr>
          <w:smallCaps/>
          <w:lang w:val="en-CA"/>
        </w:rPr>
      </w:pPr>
      <w:r w:rsidRPr="0028610F">
        <w:rPr>
          <w:rStyle w:val="FootnoteReference"/>
        </w:rPr>
        <w:footnoteRef/>
      </w:r>
      <w:r>
        <w:rPr>
          <w:lang w:val="en-CA"/>
        </w:rPr>
        <w:t xml:space="preserve"> </w:t>
      </w:r>
      <w:r>
        <w:rPr>
          <w:lang w:val="en-CA"/>
        </w:rPr>
        <w:tab/>
      </w:r>
      <w:r>
        <w:rPr>
          <w:lang w:val="en-CA"/>
        </w:rPr>
        <w:tab/>
      </w:r>
      <w:r w:rsidRPr="007B23A5">
        <w:rPr>
          <w:lang w:val="en-CA"/>
        </w:rPr>
        <w:t xml:space="preserve">Evan J Criddle &amp; Evan Fox-Decent, </w:t>
      </w:r>
      <w:r w:rsidRPr="007B23A5">
        <w:rPr>
          <w:i/>
          <w:lang w:val="en-CA"/>
        </w:rPr>
        <w:t>Fiduciaries of Humanity: How International Law Constitutes Authority</w:t>
      </w:r>
      <w:r w:rsidRPr="007B23A5">
        <w:rPr>
          <w:lang w:val="en-CA"/>
        </w:rPr>
        <w:t xml:space="preserve"> (New York: Oxford University Press, 2016) [Criddle &amp; Fox-Decent, </w:t>
      </w:r>
      <w:r w:rsidRPr="007B23A5">
        <w:rPr>
          <w:i/>
          <w:lang w:val="en-CA"/>
        </w:rPr>
        <w:t>Fiduciaries of Humanity</w:t>
      </w:r>
      <w:r w:rsidRPr="007B23A5">
        <w:rPr>
          <w:lang w:val="en-CA"/>
        </w:rPr>
        <w:t>].</w:t>
      </w:r>
    </w:p>
  </w:footnote>
  <w:footnote w:id="4">
    <w:p w14:paraId="0A58C09D" w14:textId="54A19013" w:rsidR="00E51422" w:rsidRPr="007B23A5" w:rsidRDefault="00E51422" w:rsidP="00AE142D">
      <w:pPr>
        <w:pStyle w:val="FootnoteText"/>
        <w:rPr>
          <w:lang w:val="en-CA"/>
        </w:rPr>
      </w:pPr>
      <w:r w:rsidRPr="0028610F">
        <w:rPr>
          <w:rStyle w:val="FootnoteReference"/>
        </w:rPr>
        <w:footnoteRef/>
      </w:r>
      <w:r>
        <w:rPr>
          <w:lang w:val="en-CA"/>
        </w:rPr>
        <w:t xml:space="preserve"> </w:t>
      </w:r>
      <w:r>
        <w:rPr>
          <w:lang w:val="en-CA"/>
        </w:rPr>
        <w:tab/>
      </w:r>
      <w:r>
        <w:rPr>
          <w:lang w:val="en-CA"/>
        </w:rPr>
        <w:tab/>
      </w:r>
      <w:r w:rsidRPr="007B23A5">
        <w:rPr>
          <w:lang w:val="en-CA"/>
        </w:rPr>
        <w:t xml:space="preserve">Ethan J Leib &amp; Stephen R Galoob, </w:t>
      </w:r>
      <w:r>
        <w:rPr>
          <w:lang w:val="en-CA"/>
        </w:rPr>
        <w:t>“</w:t>
      </w:r>
      <w:r w:rsidRPr="007B23A5">
        <w:rPr>
          <w:lang w:val="en-CA"/>
        </w:rPr>
        <w:t>Fiduciary Political Theory: A Critique</w:t>
      </w:r>
      <w:r>
        <w:rPr>
          <w:lang w:val="en-CA"/>
        </w:rPr>
        <w:t>”</w:t>
      </w:r>
      <w:r w:rsidRPr="007B23A5">
        <w:rPr>
          <w:lang w:val="en-CA"/>
        </w:rPr>
        <w:t xml:space="preserve"> (2016) 125:7 Yale LJ 1820 at 1877. Criddle and Fox-Decent counter that Leib and Galoob</w:t>
      </w:r>
      <w:r>
        <w:rPr>
          <w:lang w:val="en-CA"/>
        </w:rPr>
        <w:t>’</w:t>
      </w:r>
      <w:r w:rsidRPr="007B23A5">
        <w:rPr>
          <w:lang w:val="en-CA"/>
        </w:rPr>
        <w:t xml:space="preserve">s account relies on </w:t>
      </w:r>
      <w:r>
        <w:rPr>
          <w:lang w:val="en-CA"/>
        </w:rPr>
        <w:t>“</w:t>
      </w:r>
      <w:r w:rsidRPr="007B23A5">
        <w:rPr>
          <w:lang w:val="en-CA"/>
        </w:rPr>
        <w:t>a crude caricature</w:t>
      </w:r>
      <w:r>
        <w:rPr>
          <w:lang w:val="en-CA"/>
        </w:rPr>
        <w:t>”</w:t>
      </w:r>
      <w:r w:rsidRPr="007B23A5">
        <w:rPr>
          <w:lang w:val="en-CA"/>
        </w:rPr>
        <w:t xml:space="preserve"> of international human rights law, and that </w:t>
      </w:r>
      <w:r>
        <w:rPr>
          <w:lang w:val="en-CA"/>
        </w:rPr>
        <w:t>“</w:t>
      </w:r>
      <w:r w:rsidRPr="007B23A5">
        <w:rPr>
          <w:lang w:val="en-CA"/>
        </w:rPr>
        <w:t>[t]here are significant aspects of international legal order—international adjudication and global administrative law—with national analogues that Leib and Galoob endorse as fruitful sites for public fiduciary theorizing</w:t>
      </w:r>
      <w:r>
        <w:rPr>
          <w:lang w:val="en-CA"/>
        </w:rPr>
        <w:t>.”</w:t>
      </w:r>
      <w:r w:rsidRPr="007B23A5">
        <w:rPr>
          <w:lang w:val="en-CA"/>
        </w:rPr>
        <w:t xml:space="preserve"> See Evan J Criddle &amp; Evan Fox-Decent, </w:t>
      </w:r>
      <w:r>
        <w:rPr>
          <w:lang w:val="en-CA"/>
        </w:rPr>
        <w:t>“</w:t>
      </w:r>
      <w:r w:rsidRPr="007B23A5">
        <w:rPr>
          <w:lang w:val="en-CA"/>
        </w:rPr>
        <w:t>Keeping the Promise of Public Fiduciary Theory: A Reply to Leib and Galoob</w:t>
      </w:r>
      <w:r>
        <w:rPr>
          <w:lang w:val="en-CA"/>
        </w:rPr>
        <w:t>”</w:t>
      </w:r>
      <w:r w:rsidRPr="007B23A5">
        <w:rPr>
          <w:lang w:val="en-CA"/>
        </w:rPr>
        <w:t xml:space="preserve"> (2016) 126 Yale LJ Forum</w:t>
      </w:r>
      <w:r w:rsidRPr="007B23A5">
        <w:rPr>
          <w:smallCaps/>
          <w:lang w:val="en-CA"/>
        </w:rPr>
        <w:t xml:space="preserve"> 192 </w:t>
      </w:r>
      <w:r w:rsidRPr="007B23A5">
        <w:rPr>
          <w:lang w:val="en-CA"/>
        </w:rPr>
        <w:t>at 195, 206, online: &lt;www.yalelawjournal.org/forum/keeping-the-promise-of-public-fiduciary-theory-a-reply-to-leib-and-galoob&gt;.</w:t>
      </w:r>
    </w:p>
  </w:footnote>
  <w:footnote w:id="5">
    <w:p w14:paraId="09E1EF46" w14:textId="6B51B3A0" w:rsidR="00E51422" w:rsidRPr="007B23A5" w:rsidRDefault="00E51422" w:rsidP="00AE142D">
      <w:pPr>
        <w:pStyle w:val="FootnoteText"/>
        <w:rPr>
          <w:lang w:val="en-CA"/>
        </w:rPr>
      </w:pPr>
      <w:r w:rsidRPr="0028610F">
        <w:rPr>
          <w:rStyle w:val="FootnoteReference"/>
        </w:rPr>
        <w:footnoteRef/>
      </w:r>
      <w:r>
        <w:rPr>
          <w:lang w:val="en-CA"/>
        </w:rPr>
        <w:t xml:space="preserve"> </w:t>
      </w:r>
      <w:r>
        <w:rPr>
          <w:lang w:val="en-CA"/>
        </w:rPr>
        <w:tab/>
      </w:r>
      <w:r>
        <w:rPr>
          <w:lang w:val="en-CA"/>
        </w:rPr>
        <w:tab/>
      </w:r>
      <w:r w:rsidRPr="007B23A5">
        <w:rPr>
          <w:lang w:val="en-CA"/>
        </w:rPr>
        <w:t xml:space="preserve">Leib &amp; Galoob, </w:t>
      </w:r>
      <w:r w:rsidRPr="007B23A5">
        <w:rPr>
          <w:i/>
          <w:lang w:val="en-CA"/>
        </w:rPr>
        <w:t xml:space="preserve">supra </w:t>
      </w:r>
      <w:r w:rsidRPr="007B23A5">
        <w:rPr>
          <w:lang w:val="en-CA"/>
        </w:rPr>
        <w:t>note 2 at 1871.</w:t>
      </w:r>
    </w:p>
  </w:footnote>
  <w:footnote w:id="6">
    <w:p w14:paraId="3BA518A9" w14:textId="5D9509EB" w:rsidR="00E51422" w:rsidRPr="007B23A5" w:rsidRDefault="00E51422" w:rsidP="00AE142D">
      <w:pPr>
        <w:pStyle w:val="FootnoteText"/>
        <w:rPr>
          <w:smallCaps/>
          <w:lang w:val="en-CA"/>
        </w:rPr>
      </w:pPr>
      <w:r w:rsidRPr="0028610F">
        <w:rPr>
          <w:rStyle w:val="FootnoteReference"/>
        </w:rPr>
        <w:footnoteRef/>
      </w:r>
      <w:r>
        <w:rPr>
          <w:lang w:val="en-CA"/>
        </w:rPr>
        <w:t xml:space="preserve"> </w:t>
      </w:r>
      <w:r>
        <w:rPr>
          <w:lang w:val="en-CA"/>
        </w:rPr>
        <w:tab/>
      </w:r>
      <w:r>
        <w:rPr>
          <w:lang w:val="en-CA"/>
        </w:rPr>
        <w:tab/>
      </w:r>
      <w:r w:rsidRPr="007B23A5">
        <w:rPr>
          <w:lang w:val="en-CA"/>
        </w:rPr>
        <w:t xml:space="preserve">The term </w:t>
      </w:r>
      <w:r>
        <w:rPr>
          <w:lang w:val="en-CA"/>
        </w:rPr>
        <w:t>“</w:t>
      </w:r>
      <w:r w:rsidRPr="007B23A5">
        <w:rPr>
          <w:lang w:val="en-CA"/>
        </w:rPr>
        <w:t>culture of justification</w:t>
      </w:r>
      <w:r>
        <w:rPr>
          <w:lang w:val="en-CA"/>
        </w:rPr>
        <w:t>”</w:t>
      </w:r>
      <w:r w:rsidRPr="007B23A5">
        <w:rPr>
          <w:lang w:val="en-CA"/>
        </w:rPr>
        <w:t xml:space="preserve"> is associated with the work of Etienne Mureinik. See</w:t>
      </w:r>
      <w:r w:rsidRPr="007B23A5">
        <w:rPr>
          <w:i/>
          <w:lang w:val="en-CA"/>
        </w:rPr>
        <w:t xml:space="preserve"> </w:t>
      </w:r>
      <w:r w:rsidRPr="007B23A5">
        <w:rPr>
          <w:lang w:val="en-CA"/>
        </w:rPr>
        <w:t xml:space="preserve">Etienne Mureinik, </w:t>
      </w:r>
      <w:r>
        <w:rPr>
          <w:lang w:val="en-CA"/>
        </w:rPr>
        <w:t>“</w:t>
      </w:r>
      <w:r w:rsidRPr="007B23A5">
        <w:rPr>
          <w:lang w:val="en-CA"/>
        </w:rPr>
        <w:t>A Bridge to Where? Introducing the Interim Bill of Rights</w:t>
      </w:r>
      <w:r>
        <w:rPr>
          <w:lang w:val="en-CA"/>
        </w:rPr>
        <w:t>”</w:t>
      </w:r>
      <w:r w:rsidRPr="007B23A5">
        <w:rPr>
          <w:lang w:val="en-CA"/>
        </w:rPr>
        <w:t xml:space="preserve"> (1994) 10:1 </w:t>
      </w:r>
      <w:r w:rsidRPr="007B23A5">
        <w:rPr>
          <w:smallCaps/>
          <w:lang w:val="en-CA"/>
        </w:rPr>
        <w:t xml:space="preserve">SAJHR 31 </w:t>
      </w:r>
      <w:r w:rsidRPr="007B23A5">
        <w:rPr>
          <w:lang w:val="en-CA"/>
        </w:rPr>
        <w:t>at 32</w:t>
      </w:r>
      <w:r w:rsidRPr="007B23A5">
        <w:rPr>
          <w:smallCaps/>
          <w:lang w:val="en-CA"/>
        </w:rPr>
        <w:t xml:space="preserve">. </w:t>
      </w:r>
      <w:r w:rsidRPr="007B23A5">
        <w:rPr>
          <w:lang w:val="en-CA"/>
        </w:rPr>
        <w:t>See also</w:t>
      </w:r>
      <w:r w:rsidRPr="007B23A5">
        <w:rPr>
          <w:i/>
          <w:lang w:val="en-CA"/>
        </w:rPr>
        <w:t xml:space="preserve"> </w:t>
      </w:r>
      <w:r w:rsidRPr="007B23A5">
        <w:rPr>
          <w:lang w:val="en-CA"/>
        </w:rPr>
        <w:t xml:space="preserve">David Dyzenhaus, </w:t>
      </w:r>
      <w:r>
        <w:rPr>
          <w:lang w:val="en-CA"/>
        </w:rPr>
        <w:t>“</w:t>
      </w:r>
      <w:r w:rsidRPr="007B23A5">
        <w:rPr>
          <w:lang w:val="en-CA"/>
        </w:rPr>
        <w:t>Law as Justification: Etienne Mureinik</w:t>
      </w:r>
      <w:r>
        <w:rPr>
          <w:lang w:val="en-CA"/>
        </w:rPr>
        <w:t>’</w:t>
      </w:r>
      <w:r w:rsidRPr="007B23A5">
        <w:rPr>
          <w:lang w:val="en-CA"/>
        </w:rPr>
        <w:t>s Conception of Legal Culture</w:t>
      </w:r>
      <w:r>
        <w:rPr>
          <w:lang w:val="en-CA"/>
        </w:rPr>
        <w:t>”</w:t>
      </w:r>
      <w:r w:rsidRPr="007B23A5">
        <w:rPr>
          <w:lang w:val="en-CA"/>
        </w:rPr>
        <w:t xml:space="preserve"> (1998) 14:1 SAJHR</w:t>
      </w:r>
      <w:r>
        <w:rPr>
          <w:lang w:val="en-CA"/>
        </w:rPr>
        <w:t> </w:t>
      </w:r>
      <w:r w:rsidRPr="007B23A5">
        <w:rPr>
          <w:smallCaps/>
          <w:lang w:val="en-CA"/>
        </w:rPr>
        <w:t xml:space="preserve">11 </w:t>
      </w:r>
      <w:r w:rsidRPr="007B23A5">
        <w:rPr>
          <w:lang w:val="en-CA"/>
        </w:rPr>
        <w:t>at</w:t>
      </w:r>
      <w:r w:rsidRPr="007B23A5">
        <w:rPr>
          <w:smallCaps/>
          <w:lang w:val="en-CA"/>
        </w:rPr>
        <w:t> 11.</w:t>
      </w:r>
    </w:p>
  </w:footnote>
  <w:footnote w:id="7">
    <w:p w14:paraId="47AFE921" w14:textId="0AC30276" w:rsidR="00E51422" w:rsidRPr="007B23A5" w:rsidRDefault="00E51422" w:rsidP="00AE142D">
      <w:pPr>
        <w:pStyle w:val="FootnoteText"/>
        <w:rPr>
          <w:lang w:val="en-CA"/>
        </w:rPr>
      </w:pPr>
      <w:r w:rsidRPr="0028610F">
        <w:rPr>
          <w:rStyle w:val="FootnoteReference"/>
        </w:rPr>
        <w:footnoteRef/>
      </w:r>
      <w:r>
        <w:rPr>
          <w:lang w:val="en-CA"/>
        </w:rPr>
        <w:t xml:space="preserve"> </w:t>
      </w:r>
      <w:r>
        <w:rPr>
          <w:lang w:val="en-CA"/>
        </w:rPr>
        <w:tab/>
      </w:r>
      <w:r>
        <w:rPr>
          <w:lang w:val="en-CA"/>
        </w:rPr>
        <w:tab/>
      </w:r>
      <w:r w:rsidRPr="007B23A5">
        <w:rPr>
          <w:lang w:val="en-CA"/>
        </w:rPr>
        <w:t xml:space="preserve">See Harold Hongju Koh, </w:t>
      </w:r>
      <w:r>
        <w:rPr>
          <w:lang w:val="en-CA"/>
        </w:rPr>
        <w:t>“</w:t>
      </w:r>
      <w:r w:rsidRPr="007B23A5">
        <w:rPr>
          <w:lang w:val="en-CA"/>
        </w:rPr>
        <w:t>The Legal Adviser</w:t>
      </w:r>
      <w:r>
        <w:rPr>
          <w:lang w:val="en-CA"/>
        </w:rPr>
        <w:t>’</w:t>
      </w:r>
      <w:r w:rsidRPr="007B23A5">
        <w:rPr>
          <w:lang w:val="en-CA"/>
        </w:rPr>
        <w:t>s Duty to Explain</w:t>
      </w:r>
      <w:r>
        <w:rPr>
          <w:lang w:val="en-CA"/>
        </w:rPr>
        <w:t>”</w:t>
      </w:r>
      <w:r w:rsidRPr="007B23A5">
        <w:rPr>
          <w:lang w:val="en-CA"/>
        </w:rPr>
        <w:t xml:space="preserve"> (2016) 41:1 Yale J Intl L </w:t>
      </w:r>
      <w:r w:rsidRPr="007B23A5">
        <w:rPr>
          <w:smallCaps/>
          <w:lang w:val="en-CA"/>
        </w:rPr>
        <w:t xml:space="preserve">189 </w:t>
      </w:r>
      <w:r w:rsidRPr="007B23A5">
        <w:rPr>
          <w:lang w:val="en-CA"/>
        </w:rPr>
        <w:t xml:space="preserve">at 195 [Koh, </w:t>
      </w:r>
      <w:r>
        <w:rPr>
          <w:lang w:val="en-CA"/>
        </w:rPr>
        <w:t>“</w:t>
      </w:r>
      <w:r w:rsidRPr="007B23A5">
        <w:rPr>
          <w:lang w:val="en-CA"/>
        </w:rPr>
        <w:t>Legal Advis</w:t>
      </w:r>
      <w:r>
        <w:rPr>
          <w:lang w:val="en-CA"/>
        </w:rPr>
        <w:t>e</w:t>
      </w:r>
      <w:r w:rsidRPr="007B23A5">
        <w:rPr>
          <w:lang w:val="en-CA"/>
        </w:rPr>
        <w:t>r</w:t>
      </w:r>
      <w:r>
        <w:rPr>
          <w:lang w:val="en-CA"/>
        </w:rPr>
        <w:t>’</w:t>
      </w:r>
      <w:r w:rsidRPr="007B23A5">
        <w:rPr>
          <w:lang w:val="en-CA"/>
        </w:rPr>
        <w:t>s Duty</w:t>
      </w:r>
      <w:r>
        <w:rPr>
          <w:lang w:val="en-CA"/>
        </w:rPr>
        <w:t>”</w:t>
      </w:r>
      <w:r w:rsidRPr="007B23A5">
        <w:rPr>
          <w:lang w:val="en-CA"/>
        </w:rPr>
        <w:t>].</w:t>
      </w:r>
    </w:p>
  </w:footnote>
  <w:footnote w:id="8">
    <w:p w14:paraId="428F79BE" w14:textId="3EDAAC3B" w:rsidR="00E51422" w:rsidRPr="007B23A5" w:rsidRDefault="00E51422" w:rsidP="00AE142D">
      <w:pPr>
        <w:pStyle w:val="FootnoteText"/>
        <w:rPr>
          <w:smallCaps/>
          <w:lang w:val="en-CA"/>
        </w:rPr>
      </w:pPr>
      <w:r w:rsidRPr="0028610F">
        <w:rPr>
          <w:rStyle w:val="FootnoteReference"/>
        </w:rPr>
        <w:footnoteRef/>
      </w:r>
      <w:r>
        <w:rPr>
          <w:lang w:val="en-CA"/>
        </w:rPr>
        <w:t xml:space="preserve"> </w:t>
      </w:r>
      <w:r>
        <w:rPr>
          <w:lang w:val="en-CA"/>
        </w:rPr>
        <w:tab/>
      </w:r>
      <w:r>
        <w:rPr>
          <w:lang w:val="en-CA"/>
        </w:rPr>
        <w:tab/>
      </w:r>
      <w:r w:rsidRPr="007B23A5">
        <w:rPr>
          <w:lang w:val="en-CA"/>
        </w:rPr>
        <w:t xml:space="preserve">Abram Chayes, </w:t>
      </w:r>
      <w:r w:rsidRPr="007B23A5">
        <w:rPr>
          <w:i/>
          <w:lang w:val="en-CA"/>
        </w:rPr>
        <w:t>The Cuban Missile Crisis: International Crises and the Role of Law</w:t>
      </w:r>
      <w:r w:rsidRPr="007B23A5">
        <w:rPr>
          <w:lang w:val="en-CA"/>
        </w:rPr>
        <w:t xml:space="preserve"> (New York: Oxford University Press, 1974) at 42.</w:t>
      </w:r>
    </w:p>
  </w:footnote>
  <w:footnote w:id="9">
    <w:p w14:paraId="153E574D" w14:textId="085DDE31" w:rsidR="00E51422" w:rsidRPr="007B23A5" w:rsidRDefault="00E51422" w:rsidP="00AE142D">
      <w:pPr>
        <w:pStyle w:val="FootnoteText"/>
        <w:rPr>
          <w:lang w:val="en-CA"/>
        </w:rPr>
      </w:pPr>
      <w:r w:rsidRPr="0028610F">
        <w:rPr>
          <w:rStyle w:val="FootnoteReference"/>
        </w:rPr>
        <w:footnoteRef/>
      </w:r>
      <w:r>
        <w:rPr>
          <w:lang w:val="en-CA"/>
        </w:rPr>
        <w:t xml:space="preserve"> </w:t>
      </w:r>
      <w:r>
        <w:rPr>
          <w:lang w:val="en-CA"/>
        </w:rPr>
        <w:tab/>
      </w:r>
      <w:r>
        <w:rPr>
          <w:lang w:val="en-CA"/>
        </w:rPr>
        <w:tab/>
      </w:r>
      <w:r w:rsidRPr="007B23A5">
        <w:rPr>
          <w:lang w:val="en-CA"/>
        </w:rPr>
        <w:t xml:space="preserve">Of course, international law also plays an essential enabling role, allowing states to cooperate through treaties, international institutions, and other arrangements. </w:t>
      </w:r>
    </w:p>
  </w:footnote>
  <w:footnote w:id="10">
    <w:p w14:paraId="13A7E052" w14:textId="56C1729C" w:rsidR="00E51422" w:rsidRPr="007B23A5" w:rsidRDefault="00E51422" w:rsidP="00AE142D">
      <w:pPr>
        <w:pStyle w:val="FootnoteText"/>
        <w:rPr>
          <w:lang w:val="en-CA"/>
        </w:rPr>
      </w:pPr>
      <w:r w:rsidRPr="0028610F">
        <w:rPr>
          <w:rStyle w:val="FootnoteReference"/>
        </w:rPr>
        <w:footnoteRef/>
      </w:r>
      <w:r>
        <w:rPr>
          <w:lang w:val="en-CA"/>
        </w:rPr>
        <w:t xml:space="preserve"> </w:t>
      </w:r>
      <w:r>
        <w:rPr>
          <w:lang w:val="en-CA"/>
        </w:rPr>
        <w:tab/>
      </w:r>
      <w:r>
        <w:rPr>
          <w:lang w:val="en-CA"/>
        </w:rPr>
        <w:tab/>
      </w:r>
      <w:r w:rsidRPr="007B23A5">
        <w:rPr>
          <w:lang w:val="en-CA"/>
        </w:rPr>
        <w:t>An additional series of questions, which animate aspects of Fox-Decent and Criddle</w:t>
      </w:r>
      <w:r>
        <w:rPr>
          <w:lang w:val="en-CA"/>
        </w:rPr>
        <w:t>’</w:t>
      </w:r>
      <w:r w:rsidRPr="007B23A5">
        <w:rPr>
          <w:lang w:val="en-CA"/>
        </w:rPr>
        <w:t xml:space="preserve">s ambitious project, consist in identifying the relevant </w:t>
      </w:r>
      <w:r>
        <w:rPr>
          <w:lang w:val="en-CA"/>
        </w:rPr>
        <w:t>“</w:t>
      </w:r>
      <w:r w:rsidRPr="007B23A5">
        <w:rPr>
          <w:lang w:val="en-CA"/>
        </w:rPr>
        <w:t>stakeholders</w:t>
      </w:r>
      <w:r>
        <w:rPr>
          <w:lang w:val="en-CA"/>
        </w:rPr>
        <w:t>”</w:t>
      </w:r>
      <w:r w:rsidRPr="007B23A5">
        <w:rPr>
          <w:lang w:val="en-CA"/>
        </w:rPr>
        <w:t xml:space="preserve"> in decisions made at the national level, but that may impact individuals well beyond a country</w:t>
      </w:r>
      <w:r>
        <w:rPr>
          <w:lang w:val="en-CA"/>
        </w:rPr>
        <w:t>’</w:t>
      </w:r>
      <w:r w:rsidRPr="007B23A5">
        <w:rPr>
          <w:lang w:val="en-CA"/>
        </w:rPr>
        <w:t xml:space="preserve">s borders. </w:t>
      </w:r>
    </w:p>
  </w:footnote>
  <w:footnote w:id="11">
    <w:p w14:paraId="2A5557DF" w14:textId="795E1E5E" w:rsidR="00E51422" w:rsidRPr="00AE142D" w:rsidRDefault="00E51422" w:rsidP="00AE142D">
      <w:pPr>
        <w:pStyle w:val="FootnoteText"/>
        <w:rPr>
          <w:spacing w:val="-5"/>
          <w:lang w:val="en-CA"/>
        </w:rPr>
      </w:pPr>
      <w:r w:rsidRPr="0028610F">
        <w:rPr>
          <w:rStyle w:val="FootnoteReference"/>
        </w:rPr>
        <w:footnoteRef/>
      </w:r>
      <w:r>
        <w:rPr>
          <w:spacing w:val="-6"/>
          <w:lang w:val="en-CA"/>
        </w:rPr>
        <w:t xml:space="preserve"> </w:t>
      </w:r>
      <w:r>
        <w:rPr>
          <w:spacing w:val="-6"/>
          <w:lang w:val="en-CA"/>
        </w:rPr>
        <w:tab/>
      </w:r>
      <w:r>
        <w:rPr>
          <w:spacing w:val="-6"/>
          <w:lang w:val="en-CA"/>
        </w:rPr>
        <w:tab/>
      </w:r>
      <w:r w:rsidRPr="00AE142D">
        <w:rPr>
          <w:spacing w:val="-6"/>
          <w:lang w:val="en-CA"/>
        </w:rPr>
        <w:t xml:space="preserve">The Hague Institute for Global Justice, News Release, </w:t>
      </w:r>
      <w:r>
        <w:rPr>
          <w:spacing w:val="-6"/>
          <w:lang w:val="en-CA"/>
        </w:rPr>
        <w:t>“</w:t>
      </w:r>
      <w:r w:rsidRPr="00AE142D">
        <w:rPr>
          <w:spacing w:val="-6"/>
          <w:lang w:val="en-CA"/>
        </w:rPr>
        <w:t>The Hague Conference on International Legal Diplomacy</w:t>
      </w:r>
      <w:r>
        <w:rPr>
          <w:spacing w:val="-6"/>
          <w:lang w:val="en-CA"/>
        </w:rPr>
        <w:t>”</w:t>
      </w:r>
      <w:r w:rsidRPr="00AE142D">
        <w:rPr>
          <w:spacing w:val="-6"/>
          <w:lang w:val="en-CA"/>
        </w:rPr>
        <w:t xml:space="preserve"> (23 April 2015), online: &lt;www.thehagueinstituteforglobaljustice.</w:t>
      </w:r>
      <w:r>
        <w:rPr>
          <w:spacing w:val="-6"/>
          <w:lang w:val="en-CA"/>
        </w:rPr>
        <w:t xml:space="preserve"> </w:t>
      </w:r>
      <w:r w:rsidRPr="00AE142D">
        <w:rPr>
          <w:spacing w:val="-5"/>
          <w:lang w:val="en-CA"/>
        </w:rPr>
        <w:t>org&gt;</w:t>
      </w:r>
      <w:r>
        <w:rPr>
          <w:spacing w:val="-5"/>
          <w:lang w:val="en-CA"/>
        </w:rPr>
        <w:t xml:space="preserve">, archived at </w:t>
      </w:r>
      <w:r w:rsidRPr="0097365F">
        <w:rPr>
          <w:rFonts w:cs="Segoe UI"/>
          <w:bdr w:val="none" w:sz="0" w:space="0" w:color="auto" w:frame="1"/>
          <w:shd w:val="clear" w:color="auto" w:fill="FFFFFF"/>
        </w:rPr>
        <w:t>https://perma.cc/HKS3-M79Y</w:t>
      </w:r>
      <w:r w:rsidRPr="00AE142D">
        <w:rPr>
          <w:spacing w:val="-5"/>
          <w:lang w:val="en-CA"/>
        </w:rPr>
        <w:t xml:space="preserve"> (reporting the conference paper delivered by Iain McLeod). </w:t>
      </w:r>
    </w:p>
  </w:footnote>
  <w:footnote w:id="12">
    <w:p w14:paraId="2718D4B0" w14:textId="019E608A" w:rsidR="00E51422" w:rsidRPr="007B23A5" w:rsidRDefault="00E51422" w:rsidP="00AE142D">
      <w:pPr>
        <w:pStyle w:val="FootnoteText"/>
        <w:rPr>
          <w:lang w:val="en-CA"/>
        </w:rPr>
      </w:pPr>
      <w:r w:rsidRPr="0028610F">
        <w:rPr>
          <w:rStyle w:val="FootnoteReference"/>
        </w:rPr>
        <w:footnoteRef/>
      </w:r>
      <w:r>
        <w:rPr>
          <w:lang w:val="en-CA"/>
        </w:rPr>
        <w:t xml:space="preserve"> </w:t>
      </w:r>
      <w:r>
        <w:rPr>
          <w:lang w:val="en-CA"/>
        </w:rPr>
        <w:tab/>
      </w:r>
      <w:r>
        <w:rPr>
          <w:lang w:val="en-CA"/>
        </w:rPr>
        <w:tab/>
      </w:r>
      <w:r w:rsidRPr="007B23A5">
        <w:rPr>
          <w:lang w:val="en-CA"/>
        </w:rPr>
        <w:t xml:space="preserve">Harold Hongju Koh, </w:t>
      </w:r>
      <w:r>
        <w:rPr>
          <w:lang w:val="en-CA"/>
        </w:rPr>
        <w:t>“</w:t>
      </w:r>
      <w:r w:rsidRPr="007B23A5">
        <w:rPr>
          <w:lang w:val="en-CA"/>
        </w:rPr>
        <w:t>The State Department Legal Adviser</w:t>
      </w:r>
      <w:r>
        <w:rPr>
          <w:lang w:val="en-CA"/>
        </w:rPr>
        <w:t>’</w:t>
      </w:r>
      <w:r w:rsidRPr="007B23A5">
        <w:rPr>
          <w:lang w:val="en-CA"/>
        </w:rPr>
        <w:t>s Office: Eight Decades in Peace and War</w:t>
      </w:r>
      <w:r>
        <w:rPr>
          <w:lang w:val="en-CA"/>
        </w:rPr>
        <w:t>”</w:t>
      </w:r>
      <w:r w:rsidRPr="007B23A5">
        <w:rPr>
          <w:lang w:val="en-CA"/>
        </w:rPr>
        <w:t xml:space="preserve"> (2012) 100:5 Geo LJ </w:t>
      </w:r>
      <w:r w:rsidRPr="007B23A5">
        <w:rPr>
          <w:smallCaps/>
          <w:lang w:val="en-CA"/>
        </w:rPr>
        <w:t xml:space="preserve">1747 </w:t>
      </w:r>
      <w:r w:rsidRPr="007B23A5">
        <w:rPr>
          <w:lang w:val="en-CA"/>
        </w:rPr>
        <w:t>at</w:t>
      </w:r>
      <w:r w:rsidRPr="007B23A5">
        <w:rPr>
          <w:smallCaps/>
          <w:lang w:val="en-CA"/>
        </w:rPr>
        <w:t> 1758.</w:t>
      </w:r>
    </w:p>
  </w:footnote>
  <w:footnote w:id="13">
    <w:p w14:paraId="7EA43322" w14:textId="52BF26DF" w:rsidR="00E51422" w:rsidRPr="007B23A5" w:rsidRDefault="00E51422" w:rsidP="00AE142D">
      <w:pPr>
        <w:pStyle w:val="FootnoteText"/>
        <w:rPr>
          <w:lang w:val="en-CA"/>
        </w:rPr>
      </w:pPr>
      <w:r w:rsidRPr="0028610F">
        <w:rPr>
          <w:rStyle w:val="FootnoteReference"/>
        </w:rPr>
        <w:footnoteRef/>
      </w:r>
      <w:r>
        <w:rPr>
          <w:lang w:val="en-CA"/>
        </w:rPr>
        <w:t xml:space="preserve"> </w:t>
      </w:r>
      <w:r>
        <w:rPr>
          <w:lang w:val="en-CA"/>
        </w:rPr>
        <w:tab/>
      </w:r>
      <w:r>
        <w:rPr>
          <w:lang w:val="en-CA"/>
        </w:rPr>
        <w:tab/>
      </w:r>
      <w:r w:rsidRPr="007B23A5">
        <w:rPr>
          <w:lang w:val="en-CA"/>
        </w:rPr>
        <w:t xml:space="preserve">See e.g. The Independent International Commission on Kosovo, </w:t>
      </w:r>
      <w:r w:rsidRPr="007B23A5">
        <w:rPr>
          <w:i/>
          <w:lang w:val="en-CA"/>
        </w:rPr>
        <w:t>The Kosovo Report: Conflict, International Response, Lessons Learned</w:t>
      </w:r>
      <w:r w:rsidRPr="007B23A5">
        <w:rPr>
          <w:lang w:val="en-CA"/>
        </w:rPr>
        <w:t xml:space="preserve"> (New York: Oxford University Press, 2000) (indicating that the military intervention </w:t>
      </w:r>
      <w:r>
        <w:rPr>
          <w:lang w:val="en-CA"/>
        </w:rPr>
        <w:t>“</w:t>
      </w:r>
      <w:r w:rsidRPr="007B23A5">
        <w:rPr>
          <w:lang w:val="en-CA"/>
        </w:rPr>
        <w:t>was illegal because it did not receive prior approval from the United Nations Security Council</w:t>
      </w:r>
      <w:r>
        <w:rPr>
          <w:lang w:val="en-CA"/>
        </w:rPr>
        <w:t>”</w:t>
      </w:r>
      <w:r w:rsidRPr="007B23A5">
        <w:rPr>
          <w:lang w:val="en-CA"/>
        </w:rPr>
        <w:t xml:space="preserve"> but that it was nevertheless </w:t>
      </w:r>
      <w:r>
        <w:rPr>
          <w:lang w:val="en-CA"/>
        </w:rPr>
        <w:t>“</w:t>
      </w:r>
      <w:r w:rsidRPr="007B23A5">
        <w:rPr>
          <w:lang w:val="en-CA"/>
        </w:rPr>
        <w:t>justified because all diplomatic avenues had been exhausted and because the intervention had the effect of liberating the majority population of Kosovo from a long period of oppression under Serbian rule</w:t>
      </w:r>
      <w:r>
        <w:rPr>
          <w:lang w:val="en-CA"/>
        </w:rPr>
        <w:t>”</w:t>
      </w:r>
      <w:r w:rsidRPr="007B23A5">
        <w:rPr>
          <w:lang w:val="en-CA"/>
        </w:rPr>
        <w:t xml:space="preserve"> at 4).</w:t>
      </w:r>
    </w:p>
  </w:footnote>
  <w:footnote w:id="14">
    <w:p w14:paraId="7C4A9F53" w14:textId="7EC25091" w:rsidR="00E51422" w:rsidRPr="007B23A5" w:rsidRDefault="00E51422" w:rsidP="00AE142D">
      <w:pPr>
        <w:pStyle w:val="FootnoteText"/>
        <w:rPr>
          <w:lang w:val="en-CA"/>
        </w:rPr>
      </w:pPr>
      <w:r w:rsidRPr="0028610F">
        <w:rPr>
          <w:rStyle w:val="FootnoteReference"/>
        </w:rPr>
        <w:footnoteRef/>
      </w:r>
      <w:r>
        <w:rPr>
          <w:lang w:val="en-CA"/>
        </w:rPr>
        <w:t xml:space="preserve"> </w:t>
      </w:r>
      <w:r>
        <w:rPr>
          <w:lang w:val="en-CA"/>
        </w:rPr>
        <w:tab/>
      </w:r>
      <w:r>
        <w:rPr>
          <w:lang w:val="en-CA"/>
        </w:rPr>
        <w:tab/>
      </w:r>
      <w:r w:rsidRPr="007B23A5">
        <w:rPr>
          <w:lang w:val="en-CA"/>
        </w:rPr>
        <w:t xml:space="preserve">See Chimène I Keitner, </w:t>
      </w:r>
      <w:r>
        <w:rPr>
          <w:lang w:val="en-CA"/>
        </w:rPr>
        <w:t>“‘</w:t>
      </w:r>
      <w:r w:rsidRPr="007B23A5">
        <w:rPr>
          <w:lang w:val="en-CA"/>
        </w:rPr>
        <w:t>Cheap Talk</w:t>
      </w:r>
      <w:r>
        <w:rPr>
          <w:lang w:val="en-CA"/>
        </w:rPr>
        <w:t>’</w:t>
      </w:r>
      <w:r w:rsidRPr="007B23A5">
        <w:rPr>
          <w:lang w:val="en-CA"/>
        </w:rPr>
        <w:t xml:space="preserve"> </w:t>
      </w:r>
      <w:r>
        <w:rPr>
          <w:lang w:val="en-CA"/>
        </w:rPr>
        <w:t>A</w:t>
      </w:r>
      <w:r w:rsidRPr="007B23A5">
        <w:rPr>
          <w:lang w:val="en-CA"/>
        </w:rPr>
        <w:t>bout Customary International Law</w:t>
      </w:r>
      <w:r>
        <w:rPr>
          <w:lang w:val="en-CA"/>
        </w:rPr>
        <w:t>”</w:t>
      </w:r>
      <w:r w:rsidRPr="007B23A5">
        <w:rPr>
          <w:lang w:val="en-CA"/>
        </w:rPr>
        <w:t xml:space="preserve"> in David L Sloss, Michael D Ramsey &amp; William S Dodge, eds, </w:t>
      </w:r>
      <w:r w:rsidRPr="007B23A5">
        <w:rPr>
          <w:i/>
          <w:lang w:val="en-CA"/>
        </w:rPr>
        <w:t>International Law in the U.S. Supreme Court: Continuity and Change</w:t>
      </w:r>
      <w:r w:rsidRPr="007B23A5">
        <w:rPr>
          <w:lang w:val="en-CA"/>
        </w:rPr>
        <w:t xml:space="preserve"> (Cambridge: Cambridge University Press, 2011) </w:t>
      </w:r>
      <w:r>
        <w:rPr>
          <w:lang w:val="en-CA"/>
        </w:rPr>
        <w:t>at </w:t>
      </w:r>
      <w:r w:rsidRPr="007B23A5">
        <w:rPr>
          <w:lang w:val="en-CA"/>
        </w:rPr>
        <w:t>494</w:t>
      </w:r>
      <w:r>
        <w:rPr>
          <w:lang w:val="en-CA"/>
        </w:rPr>
        <w:t>–95</w:t>
      </w:r>
      <w:r w:rsidRPr="007B23A5">
        <w:rPr>
          <w:lang w:val="en-CA"/>
        </w:rPr>
        <w:t xml:space="preserve"> (describing states</w:t>
      </w:r>
      <w:r>
        <w:rPr>
          <w:lang w:val="en-CA"/>
        </w:rPr>
        <w:t>’</w:t>
      </w:r>
      <w:r w:rsidRPr="007B23A5">
        <w:rPr>
          <w:lang w:val="en-CA"/>
        </w:rPr>
        <w:t xml:space="preserve"> statements as evidence of customary international law, understood as </w:t>
      </w:r>
      <w:r>
        <w:rPr>
          <w:lang w:val="en-CA"/>
        </w:rPr>
        <w:t>“</w:t>
      </w:r>
      <w:r w:rsidRPr="007B23A5">
        <w:rPr>
          <w:lang w:val="en-CA"/>
        </w:rPr>
        <w:t>crystallized patterns of mutual expectations</w:t>
      </w:r>
      <w:r>
        <w:rPr>
          <w:lang w:val="en-CA"/>
        </w:rPr>
        <w:t>”</w:t>
      </w:r>
      <w:r w:rsidRPr="007B23A5">
        <w:rPr>
          <w:lang w:val="en-CA"/>
        </w:rPr>
        <w:t xml:space="preserve"> at</w:t>
      </w:r>
      <w:r>
        <w:rPr>
          <w:lang w:val="en-CA"/>
        </w:rPr>
        <w:t> </w:t>
      </w:r>
      <w:r w:rsidRPr="007B23A5">
        <w:rPr>
          <w:lang w:val="en-CA"/>
        </w:rPr>
        <w:t>495).</w:t>
      </w:r>
    </w:p>
  </w:footnote>
  <w:footnote w:id="15">
    <w:p w14:paraId="55CF3CA5" w14:textId="1203576B" w:rsidR="00E51422" w:rsidRPr="007B23A5" w:rsidRDefault="00E51422" w:rsidP="00AE142D">
      <w:pPr>
        <w:pStyle w:val="FootnoteText"/>
        <w:rPr>
          <w:smallCaps/>
          <w:lang w:val="en-CA"/>
        </w:rPr>
      </w:pPr>
      <w:r w:rsidRPr="0028610F">
        <w:rPr>
          <w:rStyle w:val="FootnoteReference"/>
        </w:rPr>
        <w:footnoteRef/>
      </w:r>
      <w:r>
        <w:rPr>
          <w:lang w:val="en-CA"/>
        </w:rPr>
        <w:t xml:space="preserve"> </w:t>
      </w:r>
      <w:r>
        <w:rPr>
          <w:lang w:val="en-CA"/>
        </w:rPr>
        <w:tab/>
      </w:r>
      <w:r>
        <w:rPr>
          <w:lang w:val="en-CA"/>
        </w:rPr>
        <w:tab/>
      </w:r>
      <w:r w:rsidRPr="007B23A5">
        <w:rPr>
          <w:lang w:val="en-CA"/>
        </w:rPr>
        <w:t xml:space="preserve">Elihu Root, </w:t>
      </w:r>
      <w:r>
        <w:rPr>
          <w:lang w:val="en-CA"/>
        </w:rPr>
        <w:t>“</w:t>
      </w:r>
      <w:r w:rsidRPr="007B23A5">
        <w:rPr>
          <w:lang w:val="en-CA"/>
        </w:rPr>
        <w:t>The Need of Popular Understanding of International Law</w:t>
      </w:r>
      <w:r>
        <w:rPr>
          <w:lang w:val="en-CA"/>
        </w:rPr>
        <w:t>”</w:t>
      </w:r>
      <w:r w:rsidRPr="007B23A5">
        <w:rPr>
          <w:lang w:val="en-CA"/>
        </w:rPr>
        <w:t xml:space="preserve"> (1907) 1:1 Am J Intl L </w:t>
      </w:r>
      <w:r w:rsidRPr="007B23A5">
        <w:rPr>
          <w:smallCaps/>
          <w:lang w:val="en-CA"/>
        </w:rPr>
        <w:t>1 </w:t>
      </w:r>
      <w:r w:rsidRPr="007B23A5">
        <w:rPr>
          <w:lang w:val="en-CA"/>
        </w:rPr>
        <w:t>at</w:t>
      </w:r>
      <w:r w:rsidRPr="007B23A5">
        <w:rPr>
          <w:smallCaps/>
          <w:lang w:val="en-CA"/>
        </w:rPr>
        <w:t> 2.</w:t>
      </w:r>
    </w:p>
  </w:footnote>
  <w:footnote w:id="16">
    <w:p w14:paraId="0A566BC6" w14:textId="0B447CE0" w:rsidR="00E51422" w:rsidRPr="007B23A5" w:rsidRDefault="00E51422" w:rsidP="00AE142D">
      <w:pPr>
        <w:pStyle w:val="FootnoteText"/>
        <w:rPr>
          <w:lang w:val="en-CA"/>
        </w:rPr>
      </w:pPr>
      <w:r w:rsidRPr="0028610F">
        <w:rPr>
          <w:rStyle w:val="FootnoteReference"/>
        </w:rPr>
        <w:footnoteRef/>
      </w:r>
      <w:r>
        <w:rPr>
          <w:i/>
          <w:lang w:val="en-CA"/>
        </w:rPr>
        <w:t xml:space="preserve"> </w:t>
      </w:r>
      <w:r>
        <w:rPr>
          <w:i/>
          <w:lang w:val="en-CA"/>
        </w:rPr>
        <w:tab/>
      </w:r>
      <w:r>
        <w:rPr>
          <w:i/>
          <w:lang w:val="en-CA"/>
        </w:rPr>
        <w:tab/>
      </w:r>
      <w:r w:rsidRPr="007B23A5">
        <w:rPr>
          <w:i/>
          <w:lang w:val="en-CA"/>
        </w:rPr>
        <w:t>Ibid</w:t>
      </w:r>
      <w:r w:rsidRPr="007B23A5">
        <w:rPr>
          <w:lang w:val="en-CA"/>
        </w:rPr>
        <w:t>.</w:t>
      </w:r>
    </w:p>
  </w:footnote>
  <w:footnote w:id="17">
    <w:p w14:paraId="307138A3" w14:textId="08AA53C5" w:rsidR="00E51422" w:rsidRPr="007B23A5" w:rsidRDefault="00E51422" w:rsidP="00AE142D">
      <w:pPr>
        <w:pStyle w:val="FootnoteText"/>
        <w:rPr>
          <w:lang w:val="en-CA"/>
        </w:rPr>
      </w:pPr>
      <w:r w:rsidRPr="0028610F">
        <w:rPr>
          <w:rStyle w:val="FootnoteReference"/>
        </w:rPr>
        <w:footnoteRef/>
      </w:r>
      <w:r>
        <w:rPr>
          <w:lang w:val="en-CA"/>
        </w:rPr>
        <w:t xml:space="preserve"> </w:t>
      </w:r>
      <w:r>
        <w:rPr>
          <w:lang w:val="en-CA"/>
        </w:rPr>
        <w:tab/>
      </w:r>
      <w:r>
        <w:rPr>
          <w:lang w:val="en-CA"/>
        </w:rPr>
        <w:tab/>
      </w:r>
      <w:r w:rsidRPr="007B23A5">
        <w:rPr>
          <w:lang w:val="en-CA"/>
        </w:rPr>
        <w:t xml:space="preserve">McLeod, </w:t>
      </w:r>
      <w:r w:rsidRPr="007B23A5">
        <w:rPr>
          <w:i/>
          <w:lang w:val="en-CA"/>
        </w:rPr>
        <w:t xml:space="preserve">supra </w:t>
      </w:r>
      <w:r w:rsidRPr="007B23A5">
        <w:rPr>
          <w:lang w:val="en-CA"/>
        </w:rPr>
        <w:t>note 9.</w:t>
      </w:r>
    </w:p>
  </w:footnote>
  <w:footnote w:id="18">
    <w:p w14:paraId="0296976A" w14:textId="5A7D0BC4" w:rsidR="00E51422" w:rsidRPr="007B23A5" w:rsidRDefault="00E51422" w:rsidP="00AE142D">
      <w:pPr>
        <w:pStyle w:val="FootnoteText"/>
        <w:rPr>
          <w:lang w:val="en-CA"/>
        </w:rPr>
      </w:pPr>
      <w:r w:rsidRPr="0028610F">
        <w:rPr>
          <w:rStyle w:val="FootnoteReference"/>
        </w:rPr>
        <w:footnoteRef/>
      </w:r>
      <w:r>
        <w:rPr>
          <w:lang w:val="en-CA"/>
        </w:rPr>
        <w:t xml:space="preserve"> </w:t>
      </w:r>
      <w:r>
        <w:rPr>
          <w:lang w:val="en-CA"/>
        </w:rPr>
        <w:tab/>
      </w:r>
      <w:r>
        <w:rPr>
          <w:lang w:val="en-CA"/>
        </w:rPr>
        <w:tab/>
      </w:r>
      <w:r w:rsidRPr="007B23A5">
        <w:rPr>
          <w:lang w:val="en-CA"/>
        </w:rPr>
        <w:t xml:space="preserve">Brian Egan, </w:t>
      </w:r>
      <w:r>
        <w:rPr>
          <w:lang w:val="en-CA"/>
        </w:rPr>
        <w:t>“</w:t>
      </w:r>
      <w:r w:rsidRPr="007B23A5">
        <w:rPr>
          <w:lang w:val="en-CA"/>
        </w:rPr>
        <w:t>International Law, Legal Diplomacy, and the Counter-ISIL Campaign: Some Observations</w:t>
      </w:r>
      <w:r>
        <w:rPr>
          <w:lang w:val="en-CA"/>
        </w:rPr>
        <w:t>”</w:t>
      </w:r>
      <w:r w:rsidRPr="007B23A5">
        <w:rPr>
          <w:lang w:val="en-CA"/>
        </w:rPr>
        <w:t xml:space="preserve"> (2016) 92 Intl L Stud </w:t>
      </w:r>
      <w:r w:rsidRPr="007B23A5">
        <w:rPr>
          <w:smallCaps/>
          <w:lang w:val="en-CA"/>
        </w:rPr>
        <w:t>235</w:t>
      </w:r>
      <w:r w:rsidRPr="007B23A5">
        <w:rPr>
          <w:lang w:val="en-CA"/>
        </w:rPr>
        <w:t> at 244.</w:t>
      </w:r>
    </w:p>
  </w:footnote>
  <w:footnote w:id="19">
    <w:p w14:paraId="663B7AF2" w14:textId="15A0ED7A" w:rsidR="00E51422" w:rsidRPr="00BB5CBB" w:rsidRDefault="00E51422" w:rsidP="00AE142D">
      <w:pPr>
        <w:pStyle w:val="FootnoteText"/>
        <w:rPr>
          <w:lang w:val="en-CA"/>
        </w:rPr>
      </w:pPr>
      <w:r w:rsidRPr="0028610F">
        <w:rPr>
          <w:rStyle w:val="FootnoteReference"/>
        </w:rPr>
        <w:footnoteRef/>
      </w:r>
      <w:r>
        <w:rPr>
          <w:lang w:val="en-CA"/>
        </w:rPr>
        <w:t xml:space="preserve"> </w:t>
      </w:r>
      <w:r>
        <w:rPr>
          <w:lang w:val="en-CA"/>
        </w:rPr>
        <w:tab/>
      </w:r>
      <w:r>
        <w:rPr>
          <w:lang w:val="en-CA"/>
        </w:rPr>
        <w:tab/>
      </w:r>
      <w:r w:rsidRPr="007B23A5">
        <w:rPr>
          <w:lang w:val="en-CA"/>
        </w:rPr>
        <w:t xml:space="preserve">See </w:t>
      </w:r>
      <w:r w:rsidRPr="007B23A5">
        <w:rPr>
          <w:i/>
          <w:lang w:val="en-CA"/>
        </w:rPr>
        <w:t>Charter of the United Nations</w:t>
      </w:r>
      <w:r w:rsidRPr="007B23A5">
        <w:rPr>
          <w:lang w:val="en-CA"/>
        </w:rPr>
        <w:t xml:space="preserve">, 26 June 1945, </w:t>
      </w:r>
      <w:r>
        <w:rPr>
          <w:lang w:val="en-CA"/>
        </w:rPr>
        <w:t>1 UNTS XVI</w:t>
      </w:r>
      <w:r w:rsidRPr="007B23A5">
        <w:rPr>
          <w:lang w:val="en-CA"/>
        </w:rPr>
        <w:t>, art 51</w:t>
      </w:r>
      <w:r>
        <w:rPr>
          <w:lang w:val="en-CA"/>
        </w:rPr>
        <w:t xml:space="preserve"> [“</w:t>
      </w:r>
      <w:r w:rsidRPr="00BB5CBB">
        <w:rPr>
          <w:i/>
          <w:lang w:val="en-CA"/>
        </w:rPr>
        <w:t>UN Charter</w:t>
      </w:r>
      <w:r>
        <w:rPr>
          <w:lang w:val="en-CA"/>
        </w:rPr>
        <w:t>”]</w:t>
      </w:r>
      <w:r w:rsidRPr="007B23A5">
        <w:rPr>
          <w:lang w:val="en-CA"/>
        </w:rPr>
        <w:t>.</w:t>
      </w:r>
    </w:p>
  </w:footnote>
  <w:footnote w:id="20">
    <w:p w14:paraId="12E89406" w14:textId="36BA489C" w:rsidR="00E51422" w:rsidRPr="007B23A5" w:rsidRDefault="00E51422" w:rsidP="00AE142D">
      <w:pPr>
        <w:pStyle w:val="FootnoteText"/>
        <w:rPr>
          <w:lang w:val="en-CA"/>
        </w:rPr>
      </w:pPr>
      <w:r w:rsidRPr="0028610F">
        <w:rPr>
          <w:rStyle w:val="FootnoteReference"/>
        </w:rPr>
        <w:footnoteRef/>
      </w:r>
      <w:r>
        <w:rPr>
          <w:i/>
          <w:lang w:val="en-CA"/>
        </w:rPr>
        <w:t xml:space="preserve"> </w:t>
      </w:r>
      <w:r>
        <w:rPr>
          <w:i/>
          <w:lang w:val="en-CA"/>
        </w:rPr>
        <w:tab/>
      </w:r>
      <w:r>
        <w:rPr>
          <w:i/>
          <w:lang w:val="en-CA"/>
        </w:rPr>
        <w:tab/>
      </w:r>
      <w:r w:rsidRPr="007B23A5">
        <w:rPr>
          <w:i/>
          <w:lang w:val="en-CA"/>
        </w:rPr>
        <w:t>Ibid</w:t>
      </w:r>
      <w:r w:rsidRPr="007B23A5">
        <w:rPr>
          <w:lang w:val="en-CA"/>
        </w:rPr>
        <w:t xml:space="preserve"> (also noting that </w:t>
      </w:r>
      <w:r>
        <w:rPr>
          <w:lang w:val="en-CA"/>
        </w:rPr>
        <w:t>“</w:t>
      </w:r>
      <w:r w:rsidRPr="007B23A5">
        <w:rPr>
          <w:lang w:val="en-CA"/>
        </w:rPr>
        <w:t>governments seek to understand each other</w:t>
      </w:r>
      <w:r>
        <w:rPr>
          <w:lang w:val="en-CA"/>
        </w:rPr>
        <w:t>’</w:t>
      </w:r>
      <w:r w:rsidRPr="007B23A5">
        <w:rPr>
          <w:lang w:val="en-CA"/>
        </w:rPr>
        <w:t>s legal rationale for military operations</w:t>
      </w:r>
      <w:r>
        <w:rPr>
          <w:lang w:val="en-CA"/>
        </w:rPr>
        <w:t>”</w:t>
      </w:r>
      <w:r w:rsidRPr="007B23A5">
        <w:rPr>
          <w:lang w:val="en-CA"/>
        </w:rPr>
        <w:t xml:space="preserve"> most often through </w:t>
      </w:r>
      <w:r>
        <w:rPr>
          <w:lang w:val="en-CA"/>
        </w:rPr>
        <w:t>“</w:t>
      </w:r>
      <w:r w:rsidRPr="007B23A5">
        <w:rPr>
          <w:lang w:val="en-CA"/>
        </w:rPr>
        <w:t>private discussions [that] help frame the public conversation on some of the central legal issues, and [that] are crucial to securing the vital cooperation of partners who want to understand our legal basis for acting</w:t>
      </w:r>
      <w:r>
        <w:rPr>
          <w:lang w:val="en-CA"/>
        </w:rPr>
        <w:t>”</w:t>
      </w:r>
      <w:r w:rsidRPr="007B23A5">
        <w:rPr>
          <w:lang w:val="en-CA"/>
        </w:rPr>
        <w:t xml:space="preserve"> at 244).</w:t>
      </w:r>
    </w:p>
  </w:footnote>
  <w:footnote w:id="21">
    <w:p w14:paraId="7F836931" w14:textId="0C7A0AAC" w:rsidR="00E51422" w:rsidRPr="007B23A5" w:rsidRDefault="00E51422" w:rsidP="00AE142D">
      <w:pPr>
        <w:pStyle w:val="FootnoteText"/>
        <w:rPr>
          <w:lang w:val="en-CA"/>
        </w:rPr>
      </w:pPr>
      <w:r w:rsidRPr="0028610F">
        <w:rPr>
          <w:rStyle w:val="FootnoteReference"/>
        </w:rPr>
        <w:footnoteRef/>
      </w:r>
      <w:r>
        <w:rPr>
          <w:i/>
          <w:lang w:val="en-CA"/>
        </w:rPr>
        <w:t xml:space="preserve"> </w:t>
      </w:r>
      <w:r>
        <w:rPr>
          <w:i/>
          <w:lang w:val="en-CA"/>
        </w:rPr>
        <w:tab/>
      </w:r>
      <w:r>
        <w:rPr>
          <w:i/>
          <w:lang w:val="en-CA"/>
        </w:rPr>
        <w:tab/>
      </w:r>
      <w:r w:rsidRPr="007B23A5">
        <w:rPr>
          <w:i/>
          <w:lang w:val="en-CA"/>
        </w:rPr>
        <w:t>Ibid</w:t>
      </w:r>
      <w:r w:rsidRPr="007B23A5">
        <w:rPr>
          <w:lang w:val="en-CA"/>
        </w:rPr>
        <w:t xml:space="preserve"> at 247 [emphasis added].</w:t>
      </w:r>
    </w:p>
  </w:footnote>
  <w:footnote w:id="22">
    <w:p w14:paraId="6F6773C9" w14:textId="0BBBDF6B" w:rsidR="00E51422" w:rsidRPr="007B23A5" w:rsidRDefault="00E51422" w:rsidP="00AE142D">
      <w:pPr>
        <w:pStyle w:val="FootnoteText"/>
        <w:rPr>
          <w:rFonts w:cs="MS Shell Dlg 2"/>
          <w:lang w:val="en-CA"/>
        </w:rPr>
      </w:pPr>
      <w:r w:rsidRPr="0028610F">
        <w:rPr>
          <w:rStyle w:val="FootnoteReference"/>
        </w:rPr>
        <w:footnoteRef/>
      </w:r>
      <w:r>
        <w:rPr>
          <w:lang w:val="en-CA"/>
        </w:rPr>
        <w:t xml:space="preserve"> </w:t>
      </w:r>
      <w:r>
        <w:rPr>
          <w:lang w:val="en-CA"/>
        </w:rPr>
        <w:tab/>
      </w:r>
      <w:r>
        <w:rPr>
          <w:lang w:val="en-CA"/>
        </w:rPr>
        <w:tab/>
      </w:r>
      <w:r w:rsidRPr="007B23A5">
        <w:rPr>
          <w:lang w:val="en-CA"/>
        </w:rPr>
        <w:t xml:space="preserve">See Koh, </w:t>
      </w:r>
      <w:r>
        <w:rPr>
          <w:lang w:val="en-CA"/>
        </w:rPr>
        <w:t>“</w:t>
      </w:r>
      <w:r w:rsidRPr="007B23A5">
        <w:rPr>
          <w:lang w:val="en-CA"/>
        </w:rPr>
        <w:t>Legal Advis</w:t>
      </w:r>
      <w:r>
        <w:rPr>
          <w:lang w:val="en-CA"/>
        </w:rPr>
        <w:t>e</w:t>
      </w:r>
      <w:r w:rsidRPr="007B23A5">
        <w:rPr>
          <w:lang w:val="en-CA"/>
        </w:rPr>
        <w:t>r</w:t>
      </w:r>
      <w:r>
        <w:rPr>
          <w:lang w:val="en-CA"/>
        </w:rPr>
        <w:t>’</w:t>
      </w:r>
      <w:r w:rsidRPr="007B23A5">
        <w:rPr>
          <w:lang w:val="en-CA"/>
        </w:rPr>
        <w:t>s Duty</w:t>
      </w:r>
      <w:r>
        <w:rPr>
          <w:lang w:val="en-CA"/>
        </w:rPr>
        <w:t>”</w:t>
      </w:r>
      <w:r w:rsidRPr="007B23A5">
        <w:rPr>
          <w:lang w:val="en-CA"/>
        </w:rPr>
        <w:t xml:space="preserve">, </w:t>
      </w:r>
      <w:r w:rsidRPr="007B23A5">
        <w:rPr>
          <w:i/>
          <w:lang w:val="en-CA"/>
        </w:rPr>
        <w:t xml:space="preserve">supra </w:t>
      </w:r>
      <w:r w:rsidRPr="007B23A5">
        <w:rPr>
          <w:lang w:val="en-CA"/>
        </w:rPr>
        <w:t xml:space="preserve">note 10 </w:t>
      </w:r>
      <w:r w:rsidRPr="007B23A5">
        <w:rPr>
          <w:smallCaps/>
          <w:lang w:val="en-CA"/>
        </w:rPr>
        <w:t>(</w:t>
      </w:r>
      <w:r w:rsidRPr="007B23A5">
        <w:rPr>
          <w:lang w:val="en-CA"/>
        </w:rPr>
        <w:t>noting</w:t>
      </w:r>
      <w:r w:rsidRPr="007B23A5">
        <w:rPr>
          <w:smallCaps/>
          <w:lang w:val="en-CA"/>
        </w:rPr>
        <w:t xml:space="preserve"> </w:t>
      </w:r>
      <w:r w:rsidRPr="007B23A5">
        <w:rPr>
          <w:lang w:val="en-CA"/>
        </w:rPr>
        <w:t xml:space="preserve">the </w:t>
      </w:r>
      <w:r>
        <w:rPr>
          <w:lang w:val="en-CA"/>
        </w:rPr>
        <w:t>“</w:t>
      </w:r>
      <w:r w:rsidRPr="007B23A5">
        <w:rPr>
          <w:lang w:val="en-CA"/>
        </w:rPr>
        <w:t>responsibility of government international lawyers to explain publicly their government</w:t>
      </w:r>
      <w:r>
        <w:rPr>
          <w:lang w:val="en-CA"/>
        </w:rPr>
        <w:t>’</w:t>
      </w:r>
      <w:r w:rsidRPr="007B23A5">
        <w:rPr>
          <w:lang w:val="en-CA"/>
        </w:rPr>
        <w:t>s international law rationale for its actions</w:t>
      </w:r>
      <w:r>
        <w:rPr>
          <w:lang w:val="en-CA"/>
        </w:rPr>
        <w:t xml:space="preserve"> [...] </w:t>
      </w:r>
      <w:r w:rsidRPr="007B23A5">
        <w:rPr>
          <w:lang w:val="en-CA"/>
        </w:rPr>
        <w:t>a loyalty that government legal advisers owe not just to their clients and ministers but also to their publics and national citizenries</w:t>
      </w:r>
      <w:r>
        <w:rPr>
          <w:lang w:val="en-CA"/>
        </w:rPr>
        <w:t>”</w:t>
      </w:r>
      <w:r w:rsidRPr="007B23A5">
        <w:rPr>
          <w:lang w:val="en-CA"/>
        </w:rPr>
        <w:t xml:space="preserve">; and discussing a </w:t>
      </w:r>
      <w:r>
        <w:rPr>
          <w:lang w:val="en-CA"/>
        </w:rPr>
        <w:t>“</w:t>
      </w:r>
      <w:r w:rsidRPr="007B23A5">
        <w:rPr>
          <w:lang w:val="en-CA"/>
        </w:rPr>
        <w:t>transparency norm</w:t>
      </w:r>
      <w:r>
        <w:rPr>
          <w:lang w:val="en-CA"/>
        </w:rPr>
        <w:t>”</w:t>
      </w:r>
      <w:r w:rsidRPr="007B23A5">
        <w:rPr>
          <w:lang w:val="en-CA"/>
        </w:rPr>
        <w:t xml:space="preserve"> under which </w:t>
      </w:r>
      <w:r>
        <w:rPr>
          <w:lang w:val="en-CA"/>
        </w:rPr>
        <w:t>“</w:t>
      </w:r>
      <w:r w:rsidRPr="007B23A5">
        <w:rPr>
          <w:lang w:val="en-CA"/>
        </w:rPr>
        <w:t>senior government lawyers, and the Legal Adviser of the foreign ministry, in particular, should be expected not just to give legal advice in private but also to explain in public the international legal basis supporting the action that their government has taken</w:t>
      </w:r>
      <w:r>
        <w:rPr>
          <w:lang w:val="en-CA"/>
        </w:rPr>
        <w:t>”</w:t>
      </w:r>
      <w:r w:rsidRPr="007B23A5">
        <w:rPr>
          <w:lang w:val="en-CA"/>
        </w:rPr>
        <w:t xml:space="preserve"> at 189–90). See also John B Bellinger III, </w:t>
      </w:r>
      <w:r>
        <w:rPr>
          <w:lang w:val="en-CA"/>
        </w:rPr>
        <w:t>“</w:t>
      </w:r>
      <w:r w:rsidRPr="007B23A5">
        <w:rPr>
          <w:lang w:val="en-CA"/>
        </w:rPr>
        <w:t>International Legal Public Diplomacy</w:t>
      </w:r>
      <w:r>
        <w:rPr>
          <w:lang w:val="en-CA"/>
        </w:rPr>
        <w:t>”</w:t>
      </w:r>
      <w:r w:rsidRPr="007B23A5">
        <w:rPr>
          <w:lang w:val="en-CA"/>
        </w:rPr>
        <w:t xml:space="preserve"> (2007) 83 Intl L Stud</w:t>
      </w:r>
      <w:r w:rsidRPr="007B23A5">
        <w:rPr>
          <w:smallCaps/>
          <w:lang w:val="en-CA"/>
        </w:rPr>
        <w:t xml:space="preserve"> 205 (</w:t>
      </w:r>
      <w:r w:rsidRPr="007B23A5">
        <w:rPr>
          <w:lang w:val="en-CA"/>
        </w:rPr>
        <w:t xml:space="preserve">indicating that </w:t>
      </w:r>
      <w:r>
        <w:rPr>
          <w:smallCaps/>
          <w:lang w:val="en-CA"/>
        </w:rPr>
        <w:t>“</w:t>
      </w:r>
      <w:r w:rsidRPr="007B23A5">
        <w:rPr>
          <w:color w:val="000000"/>
          <w:lang w:val="en-CA"/>
        </w:rPr>
        <w:t>I and my staff talk about the law to help our counterparts in ministries of foreign affairs around the world, as well as international organizations, non-governmental organizations, opinion makers and the public, understand our legal rationales and, in nations that lack a strong rule of law tradition, to help people understand the importance of law in forming good policy</w:t>
      </w:r>
      <w:r>
        <w:rPr>
          <w:color w:val="000000"/>
          <w:lang w:val="en-CA"/>
        </w:rPr>
        <w:t>”</w:t>
      </w:r>
      <w:r w:rsidRPr="007B23A5">
        <w:rPr>
          <w:color w:val="000000"/>
          <w:lang w:val="en-CA"/>
        </w:rPr>
        <w:t> at 208).</w:t>
      </w:r>
      <w:r w:rsidRPr="007B23A5">
        <w:rPr>
          <w:lang w:val="en-CA"/>
        </w:rPr>
        <w:t xml:space="preserve"> </w:t>
      </w:r>
    </w:p>
  </w:footnote>
  <w:footnote w:id="23">
    <w:p w14:paraId="6ED1D0F1" w14:textId="57239A74" w:rsidR="00E51422" w:rsidRPr="007B23A5" w:rsidRDefault="00E51422" w:rsidP="00AE142D">
      <w:pPr>
        <w:pStyle w:val="FootnoteText"/>
        <w:rPr>
          <w:lang w:val="en-CA"/>
        </w:rPr>
      </w:pPr>
      <w:r w:rsidRPr="0028610F">
        <w:rPr>
          <w:rStyle w:val="FootnoteReference"/>
        </w:rPr>
        <w:footnoteRef/>
      </w:r>
      <w:r>
        <w:rPr>
          <w:lang w:val="en-CA"/>
        </w:rPr>
        <w:t xml:space="preserve"> </w:t>
      </w:r>
      <w:r>
        <w:rPr>
          <w:lang w:val="en-CA"/>
        </w:rPr>
        <w:tab/>
      </w:r>
      <w:r>
        <w:rPr>
          <w:lang w:val="en-CA"/>
        </w:rPr>
        <w:tab/>
      </w:r>
      <w:r w:rsidRPr="007B23A5">
        <w:rPr>
          <w:lang w:val="en-CA"/>
        </w:rPr>
        <w:t xml:space="preserve">See Daniel Bethlehem, </w:t>
      </w:r>
      <w:r>
        <w:rPr>
          <w:lang w:val="en-CA"/>
        </w:rPr>
        <w:t>“</w:t>
      </w:r>
      <w:r w:rsidRPr="007B23A5">
        <w:rPr>
          <w:lang w:val="en-CA"/>
        </w:rPr>
        <w:t>A Transatlantic View of International Law and Lawyers: Cooperation and Conflict in Hard Times</w:t>
      </w:r>
      <w:r>
        <w:rPr>
          <w:lang w:val="en-CA"/>
        </w:rPr>
        <w:t>”</w:t>
      </w:r>
      <w:r w:rsidRPr="007B23A5">
        <w:rPr>
          <w:lang w:val="en-CA"/>
        </w:rPr>
        <w:t xml:space="preserve"> in D Stephen Mathis, Anthea Roberts &amp; Carlos M Vasquez, eds, </w:t>
      </w:r>
      <w:r w:rsidRPr="007B23A5">
        <w:rPr>
          <w:i/>
          <w:lang w:val="en-CA"/>
        </w:rPr>
        <w:t>International Law as Law: Proceedings of the One Hundred Third Annual Meeting of the American Society of International Law, Washington, 2009</w:t>
      </w:r>
      <w:r w:rsidRPr="007B23A5">
        <w:rPr>
          <w:lang w:val="en-CA"/>
        </w:rPr>
        <w:t xml:space="preserve"> (2010) 103 Am Soc Intl L Proc 455 (Former FCO Legal Adviser </w:t>
      </w:r>
      <w:r w:rsidRPr="007B23A5">
        <w:rPr>
          <w:color w:val="000000"/>
          <w:lang w:val="en-CA"/>
        </w:rPr>
        <w:t xml:space="preserve">Daniel Bethlehem explained: </w:t>
      </w:r>
      <w:r>
        <w:rPr>
          <w:color w:val="000000"/>
          <w:lang w:val="en-CA"/>
        </w:rPr>
        <w:t>“</w:t>
      </w:r>
      <w:r w:rsidRPr="007B23A5">
        <w:rPr>
          <w:color w:val="000000"/>
          <w:lang w:val="en-CA"/>
        </w:rPr>
        <w:t>I do not speak publicly for the Foreign Office or the British Government. Within our system, that role is the preserve of ministers. So, while there is a representational role, it is not quite the same as that of my counterpart here in Washington</w:t>
      </w:r>
      <w:r>
        <w:rPr>
          <w:color w:val="000000"/>
          <w:lang w:val="en-CA"/>
        </w:rPr>
        <w:t>”</w:t>
      </w:r>
      <w:r w:rsidRPr="007B23A5">
        <w:rPr>
          <w:color w:val="000000"/>
          <w:lang w:val="en-CA"/>
        </w:rPr>
        <w:t xml:space="preserve"> at 460). </w:t>
      </w:r>
      <w:r w:rsidRPr="007B23A5">
        <w:rPr>
          <w:bCs/>
          <w:color w:val="000000"/>
          <w:lang w:val="en-CA"/>
        </w:rPr>
        <w:t>For detailed international legal expositions by other government representatives, see e.g. The Right Honourable Jeremy Wright</w:t>
      </w:r>
      <w:r w:rsidRPr="007B23A5">
        <w:rPr>
          <w:color w:val="000000"/>
          <w:lang w:val="en-CA"/>
        </w:rPr>
        <w:t xml:space="preserve">, </w:t>
      </w:r>
      <w:r>
        <w:rPr>
          <w:color w:val="000000"/>
          <w:lang w:val="en-CA"/>
        </w:rPr>
        <w:t>“</w:t>
      </w:r>
      <w:r w:rsidRPr="007B23A5">
        <w:rPr>
          <w:bCs/>
          <w:color w:val="000000"/>
          <w:lang w:val="en-CA"/>
        </w:rPr>
        <w:t>The Modern Law of Self-Defen</w:t>
      </w:r>
      <w:r w:rsidRPr="007B23A5">
        <w:rPr>
          <w:color w:val="000000"/>
          <w:lang w:val="en-CA"/>
        </w:rPr>
        <w:t>c</w:t>
      </w:r>
      <w:r w:rsidRPr="007B23A5">
        <w:rPr>
          <w:bCs/>
          <w:color w:val="000000"/>
          <w:lang w:val="en-CA"/>
        </w:rPr>
        <w:t>e</w:t>
      </w:r>
      <w:r>
        <w:rPr>
          <w:color w:val="000000"/>
          <w:lang w:val="en-CA"/>
        </w:rPr>
        <w:t>”</w:t>
      </w:r>
      <w:r w:rsidRPr="006D78D5">
        <w:rPr>
          <w:rFonts w:cs="Segoe UI"/>
          <w:color w:val="201F1E"/>
          <w:shd w:val="clear" w:color="auto" w:fill="FFFFFF"/>
        </w:rPr>
        <w:t> </w:t>
      </w:r>
      <w:r w:rsidRPr="007B23A5">
        <w:rPr>
          <w:bCs/>
          <w:color w:val="000000"/>
          <w:lang w:val="en-CA"/>
        </w:rPr>
        <w:t xml:space="preserve">(11 January 2017), </w:t>
      </w:r>
      <w:r w:rsidRPr="007B23A5">
        <w:rPr>
          <w:bCs/>
          <w:i/>
          <w:color w:val="000000"/>
          <w:lang w:val="en-CA"/>
        </w:rPr>
        <w:t>EJIL: Talk!</w:t>
      </w:r>
      <w:r w:rsidRPr="007B23A5">
        <w:rPr>
          <w:bCs/>
          <w:color w:val="000000"/>
          <w:lang w:val="en-CA"/>
        </w:rPr>
        <w:t xml:space="preserve"> (blog), </w:t>
      </w:r>
      <w:r w:rsidRPr="007B23A5">
        <w:rPr>
          <w:color w:val="000000"/>
          <w:lang w:val="en-CA"/>
        </w:rPr>
        <w:t>online: &lt;</w:t>
      </w:r>
      <w:r w:rsidRPr="007B23A5">
        <w:rPr>
          <w:lang w:val="en-CA"/>
        </w:rPr>
        <w:t>www.ejiltalk.org/the-modern-law-of-self-defence&gt;</w:t>
      </w:r>
      <w:r w:rsidRPr="007B23A5">
        <w:rPr>
          <w:color w:val="000000"/>
          <w:lang w:val="en-CA"/>
        </w:rPr>
        <w:t>,</w:t>
      </w:r>
      <w:r w:rsidRPr="007B23A5">
        <w:rPr>
          <w:bCs/>
          <w:color w:val="000000"/>
          <w:lang w:val="en-CA"/>
        </w:rPr>
        <w:t xml:space="preserve"> </w:t>
      </w:r>
      <w:r w:rsidRPr="006D78D5">
        <w:rPr>
          <w:rFonts w:cs="Segoe UI"/>
          <w:color w:val="201F1E"/>
          <w:shd w:val="clear" w:color="auto" w:fill="FFFFFF"/>
        </w:rPr>
        <w:t>archived at </w:t>
      </w:r>
      <w:r w:rsidRPr="006D78D5">
        <w:rPr>
          <w:rFonts w:cs="Segoe UI"/>
          <w:bdr w:val="none" w:sz="0" w:space="0" w:color="auto" w:frame="1"/>
          <w:shd w:val="clear" w:color="auto" w:fill="FFFFFF"/>
        </w:rPr>
        <w:t>https://perma.cc/4X9C-WVST</w:t>
      </w:r>
      <w:r w:rsidRPr="007B23A5">
        <w:rPr>
          <w:bCs/>
          <w:lang w:val="en-CA"/>
        </w:rPr>
        <w:t xml:space="preserve"> (</w:t>
      </w:r>
      <w:r w:rsidRPr="007B23A5">
        <w:rPr>
          <w:bCs/>
          <w:color w:val="000000"/>
          <w:lang w:val="en-CA"/>
        </w:rPr>
        <w:t xml:space="preserve">where the UK Attorney General sets out </w:t>
      </w:r>
      <w:r>
        <w:rPr>
          <w:bCs/>
          <w:color w:val="000000"/>
          <w:lang w:val="en-CA"/>
        </w:rPr>
        <w:t>“</w:t>
      </w:r>
      <w:r w:rsidRPr="007B23A5">
        <w:rPr>
          <w:lang w:val="en-CA"/>
        </w:rPr>
        <w:t>how the UK applies the long-standing rules of international law on self-defence to our need to defend ourselves against new and evolving types of threats from non-state actors</w:t>
      </w:r>
      <w:r>
        <w:rPr>
          <w:lang w:val="en-CA"/>
        </w:rPr>
        <w:t>”</w:t>
      </w:r>
      <w:r w:rsidRPr="007B23A5">
        <w:rPr>
          <w:lang w:val="en-CA"/>
        </w:rPr>
        <w:t>);</w:t>
      </w:r>
      <w:r w:rsidRPr="007B23A5">
        <w:rPr>
          <w:bCs/>
          <w:color w:val="000000"/>
          <w:lang w:val="en-CA"/>
        </w:rPr>
        <w:t xml:space="preserve"> George Brandis, </w:t>
      </w:r>
      <w:r>
        <w:rPr>
          <w:color w:val="000000"/>
          <w:lang w:val="en-CA"/>
        </w:rPr>
        <w:t>“</w:t>
      </w:r>
      <w:r w:rsidRPr="007B23A5">
        <w:rPr>
          <w:bCs/>
          <w:color w:val="000000"/>
          <w:lang w:val="en-CA"/>
        </w:rPr>
        <w:t>The Right of Self-Defen</w:t>
      </w:r>
      <w:r w:rsidRPr="007B23A5">
        <w:rPr>
          <w:color w:val="000000"/>
          <w:lang w:val="en-CA"/>
        </w:rPr>
        <w:t>c</w:t>
      </w:r>
      <w:r w:rsidRPr="007B23A5">
        <w:rPr>
          <w:bCs/>
          <w:color w:val="000000"/>
          <w:lang w:val="en-CA"/>
        </w:rPr>
        <w:t xml:space="preserve">e Against Imminent </w:t>
      </w:r>
      <w:r w:rsidRPr="006D78D5">
        <w:rPr>
          <w:bCs/>
          <w:color w:val="000000"/>
          <w:lang w:val="en-CA"/>
        </w:rPr>
        <w:t xml:space="preserve">Armed Attack in International Law” </w:t>
      </w:r>
      <w:r w:rsidRPr="007B23A5">
        <w:rPr>
          <w:bCs/>
          <w:color w:val="000000"/>
          <w:lang w:val="en-CA"/>
        </w:rPr>
        <w:t>(25 May 2017),</w:t>
      </w:r>
      <w:r w:rsidRPr="007B23A5">
        <w:rPr>
          <w:bCs/>
          <w:i/>
          <w:color w:val="000000"/>
          <w:lang w:val="en-CA"/>
        </w:rPr>
        <w:t xml:space="preserve"> EJIL: Talk!</w:t>
      </w:r>
      <w:r w:rsidRPr="007B23A5">
        <w:rPr>
          <w:bCs/>
          <w:color w:val="000000"/>
          <w:lang w:val="en-CA"/>
        </w:rPr>
        <w:t xml:space="preserve"> (blog), online: </w:t>
      </w:r>
      <w:r w:rsidRPr="007B23A5">
        <w:rPr>
          <w:lang w:val="en-CA"/>
        </w:rPr>
        <w:t>&lt;www.dipublico.org/106020/</w:t>
      </w:r>
      <w:r>
        <w:rPr>
          <w:lang w:val="en-CA"/>
        </w:rPr>
        <w:br/>
      </w:r>
      <w:r w:rsidRPr="00B070CE">
        <w:rPr>
          <w:spacing w:val="2"/>
          <w:lang w:val="en-CA"/>
        </w:rPr>
        <w:t>the-right-of-self-defence-against-imminent-armed-attack-in-international-law&gt;</w:t>
      </w:r>
      <w:r w:rsidRPr="00B070CE">
        <w:rPr>
          <w:bCs/>
          <w:color w:val="000000"/>
          <w:spacing w:val="2"/>
          <w:lang w:val="en-CA"/>
        </w:rPr>
        <w:t xml:space="preserve">, </w:t>
      </w:r>
      <w:r w:rsidRPr="00B070CE">
        <w:rPr>
          <w:rFonts w:cs="Segoe UI"/>
          <w:color w:val="201F1E"/>
          <w:spacing w:val="0"/>
          <w:shd w:val="clear" w:color="auto" w:fill="FFFFFF"/>
        </w:rPr>
        <w:t>ar</w:t>
      </w:r>
      <w:r w:rsidRPr="006D78D5">
        <w:rPr>
          <w:rFonts w:cs="Segoe UI"/>
          <w:color w:val="201F1E"/>
          <w:shd w:val="clear" w:color="auto" w:fill="FFFFFF"/>
        </w:rPr>
        <w:t>chived at </w:t>
      </w:r>
      <w:r w:rsidRPr="009E356F">
        <w:rPr>
          <w:rFonts w:cs="Segoe UI"/>
          <w:color w:val="000000"/>
          <w:bdr w:val="none" w:sz="0" w:space="0" w:color="auto" w:frame="1"/>
          <w:shd w:val="clear" w:color="auto" w:fill="FFFFFF"/>
        </w:rPr>
        <w:t>https://perma.cc/68W2-Q59K</w:t>
      </w:r>
      <w:r w:rsidRPr="007B23A5">
        <w:rPr>
          <w:lang w:val="en-CA"/>
        </w:rPr>
        <w:t xml:space="preserve"> (where the Australian Attorney-General </w:t>
      </w:r>
      <w:r>
        <w:rPr>
          <w:lang w:val="en-CA"/>
        </w:rPr>
        <w:t>“</w:t>
      </w:r>
      <w:r w:rsidRPr="007B23A5">
        <w:rPr>
          <w:lang w:val="en-CA"/>
        </w:rPr>
        <w:t>state[s] publicly the Australian Government</w:t>
      </w:r>
      <w:r>
        <w:rPr>
          <w:lang w:val="en-CA"/>
        </w:rPr>
        <w:t>’</w:t>
      </w:r>
      <w:r w:rsidRPr="007B23A5">
        <w:rPr>
          <w:lang w:val="en-CA"/>
        </w:rPr>
        <w:t>s position on the principle of imminence of armed attack as a ground for the use of force justified by the principle of self-defence</w:t>
      </w:r>
      <w:r>
        <w:rPr>
          <w:lang w:val="en-CA"/>
        </w:rPr>
        <w:t>”</w:t>
      </w:r>
      <w:r w:rsidRPr="007B23A5">
        <w:rPr>
          <w:lang w:val="en-CA"/>
        </w:rPr>
        <w:t xml:space="preserve"> and indicating that </w:t>
      </w:r>
      <w:r>
        <w:rPr>
          <w:lang w:val="en-CA"/>
        </w:rPr>
        <w:t>“</w:t>
      </w:r>
      <w:r w:rsidRPr="007B23A5">
        <w:rPr>
          <w:lang w:val="en-CA"/>
        </w:rPr>
        <w:t>[s]ince customary international law places State practice at the heart of the law</w:t>
      </w:r>
      <w:r>
        <w:rPr>
          <w:lang w:val="en-CA"/>
        </w:rPr>
        <w:t>’</w:t>
      </w:r>
      <w:r w:rsidRPr="007B23A5">
        <w:rPr>
          <w:lang w:val="en-CA"/>
        </w:rPr>
        <w:t>s development, we have a responsibility to proactively engage in debate, including public statement of the positions of governments</w:t>
      </w:r>
      <w:r>
        <w:rPr>
          <w:lang w:val="en-CA"/>
        </w:rPr>
        <w:t>”</w:t>
      </w:r>
      <w:r w:rsidRPr="007B23A5">
        <w:rPr>
          <w:lang w:val="en-CA"/>
        </w:rPr>
        <w:t>).</w:t>
      </w:r>
      <w:r w:rsidRPr="007B23A5">
        <w:rPr>
          <w:bCs/>
          <w:color w:val="000000"/>
          <w:lang w:val="en-CA"/>
        </w:rPr>
        <w:t xml:space="preserve"> </w:t>
      </w:r>
    </w:p>
  </w:footnote>
  <w:footnote w:id="24">
    <w:p w14:paraId="02498F30" w14:textId="1D4EF1AA" w:rsidR="00E51422" w:rsidRPr="007B23A5" w:rsidRDefault="00E51422" w:rsidP="00AE142D">
      <w:pPr>
        <w:pStyle w:val="FootnoteText"/>
        <w:rPr>
          <w:lang w:val="en-CA"/>
        </w:rPr>
      </w:pPr>
      <w:r w:rsidRPr="0028610F">
        <w:rPr>
          <w:rStyle w:val="FootnoteReference"/>
        </w:rPr>
        <w:footnoteRef/>
      </w:r>
      <w:r>
        <w:rPr>
          <w:lang w:val="en-CA"/>
        </w:rPr>
        <w:t xml:space="preserve"> </w:t>
      </w:r>
      <w:r>
        <w:rPr>
          <w:lang w:val="en-CA"/>
        </w:rPr>
        <w:tab/>
      </w:r>
      <w:r>
        <w:rPr>
          <w:lang w:val="en-CA"/>
        </w:rPr>
        <w:tab/>
      </w:r>
      <w:r w:rsidRPr="007B23A5">
        <w:rPr>
          <w:lang w:val="en-CA"/>
        </w:rPr>
        <w:t xml:space="preserve">Scholars have drawn different conclusions from this observation. See Jack L Goldsmith &amp; Eric A Posner, </w:t>
      </w:r>
      <w:r w:rsidRPr="007B23A5">
        <w:rPr>
          <w:i/>
          <w:lang w:val="en-CA"/>
        </w:rPr>
        <w:t>The Limits of International Law</w:t>
      </w:r>
      <w:r w:rsidRPr="007B23A5">
        <w:rPr>
          <w:lang w:val="en-CA"/>
        </w:rPr>
        <w:t xml:space="preserve"> (New York: Oxford University Press, 2005) (noting that </w:t>
      </w:r>
      <w:r>
        <w:rPr>
          <w:lang w:val="en-CA"/>
        </w:rPr>
        <w:t>“</w:t>
      </w:r>
      <w:r w:rsidRPr="007B23A5">
        <w:rPr>
          <w:lang w:val="en-CA"/>
        </w:rPr>
        <w:t>[i]nternational law rhetoric pervades international relations,</w:t>
      </w:r>
      <w:r>
        <w:rPr>
          <w:lang w:val="en-CA"/>
        </w:rPr>
        <w:t>”</w:t>
      </w:r>
      <w:r w:rsidRPr="007B23A5">
        <w:rPr>
          <w:lang w:val="en-CA"/>
        </w:rPr>
        <w:t xml:space="preserve"> and opining that, often, </w:t>
      </w:r>
      <w:r>
        <w:rPr>
          <w:lang w:val="en-CA"/>
        </w:rPr>
        <w:t>“</w:t>
      </w:r>
      <w:r w:rsidRPr="007B23A5">
        <w:rPr>
          <w:lang w:val="en-CA"/>
        </w:rPr>
        <w:t>international legal rhetoric is used to mask or rationalize behavior driven by self-interested factors that have nothing to do with international law</w:t>
      </w:r>
      <w:r>
        <w:rPr>
          <w:lang w:val="en-CA"/>
        </w:rPr>
        <w:t>”</w:t>
      </w:r>
      <w:r w:rsidRPr="007B23A5">
        <w:rPr>
          <w:lang w:val="en-CA"/>
        </w:rPr>
        <w:t xml:space="preserve"> at 226). International law and international relations scholars with a more constructivist orientation emphasize that international law shapes states</w:t>
      </w:r>
      <w:r>
        <w:rPr>
          <w:lang w:val="en-CA"/>
        </w:rPr>
        <w:t>’</w:t>
      </w:r>
      <w:r w:rsidRPr="007B23A5">
        <w:rPr>
          <w:lang w:val="en-CA"/>
        </w:rPr>
        <w:t xml:space="preserve"> endogenous preferences and redefines their self-interest to encompass rules-based behavior.   </w:t>
      </w:r>
    </w:p>
  </w:footnote>
  <w:footnote w:id="25">
    <w:p w14:paraId="5B06CBA0" w14:textId="260E7BAC" w:rsidR="00E51422" w:rsidRPr="007B23A5" w:rsidRDefault="00E51422" w:rsidP="00AE142D">
      <w:pPr>
        <w:pStyle w:val="FootnoteText"/>
        <w:rPr>
          <w:lang w:val="en-CA"/>
        </w:rPr>
      </w:pPr>
      <w:r w:rsidRPr="0028610F">
        <w:rPr>
          <w:rStyle w:val="FootnoteReference"/>
        </w:rPr>
        <w:footnoteRef/>
      </w:r>
      <w:r>
        <w:rPr>
          <w:lang w:val="en-CA"/>
        </w:rPr>
        <w:t xml:space="preserve"> </w:t>
      </w:r>
      <w:r>
        <w:rPr>
          <w:lang w:val="en-CA"/>
        </w:rPr>
        <w:tab/>
      </w:r>
      <w:r>
        <w:rPr>
          <w:lang w:val="en-CA"/>
        </w:rPr>
        <w:tab/>
      </w:r>
      <w:r w:rsidRPr="007B23A5">
        <w:rPr>
          <w:lang w:val="en-CA"/>
        </w:rPr>
        <w:t xml:space="preserve">See e.g. The Right Honourable Jeremy Wright, </w:t>
      </w:r>
      <w:r>
        <w:rPr>
          <w:lang w:val="en-CA"/>
        </w:rPr>
        <w:t>“</w:t>
      </w:r>
      <w:r w:rsidRPr="007B23A5">
        <w:rPr>
          <w:lang w:val="en-CA"/>
        </w:rPr>
        <w:t>The Importance of International Law for Government Lawyers</w:t>
      </w:r>
      <w:r>
        <w:rPr>
          <w:lang w:val="en-CA"/>
        </w:rPr>
        <w:t>”</w:t>
      </w:r>
      <w:r w:rsidRPr="007B23A5">
        <w:rPr>
          <w:lang w:val="en-CA"/>
        </w:rPr>
        <w:t xml:space="preserve"> (Keynote address delivered at the Government Legal Service </w:t>
      </w:r>
      <w:r w:rsidRPr="00AE142D">
        <w:rPr>
          <w:lang w:val="en-CA"/>
        </w:rPr>
        <w:t xml:space="preserve">International Law Conference, 15 October 2015), online: </w:t>
      </w:r>
      <w:r w:rsidRPr="00B070CE">
        <w:rPr>
          <w:spacing w:val="-2"/>
          <w:lang w:val="en-CA"/>
        </w:rPr>
        <w:t>&lt;</w:t>
      </w:r>
      <w:r w:rsidRPr="00B070CE">
        <w:rPr>
          <w:rStyle w:val="Hyperlink"/>
          <w:rFonts w:ascii="Century Schoolbook" w:hAnsi="Century Schoolbook"/>
          <w:color w:val="000000"/>
          <w:spacing w:val="-2"/>
          <w:sz w:val="17"/>
          <w:szCs w:val="17"/>
          <w:lang w:val="en-CA"/>
        </w:rPr>
        <w:t>www.gov.uk/government/</w:t>
      </w:r>
      <w:r>
        <w:rPr>
          <w:rStyle w:val="Hyperlink"/>
          <w:rFonts w:ascii="Century Schoolbook" w:hAnsi="Century Schoolbook"/>
          <w:color w:val="000000"/>
          <w:spacing w:val="-2"/>
          <w:sz w:val="17"/>
          <w:szCs w:val="17"/>
          <w:lang w:val="en-CA"/>
        </w:rPr>
        <w:br/>
      </w:r>
      <w:r w:rsidRPr="00B070CE">
        <w:rPr>
          <w:rStyle w:val="Hyperlink"/>
          <w:rFonts w:ascii="Century Schoolbook" w:hAnsi="Century Schoolbook"/>
          <w:color w:val="000000"/>
          <w:spacing w:val="2"/>
          <w:sz w:val="17"/>
          <w:szCs w:val="17"/>
          <w:lang w:val="en-CA"/>
        </w:rPr>
        <w:t>speeches/the-importance-of-international-law-for-government-lawyers&gt;</w:t>
      </w:r>
      <w:r w:rsidRPr="00B070CE">
        <w:rPr>
          <w:spacing w:val="2"/>
          <w:lang w:val="en-CA"/>
        </w:rPr>
        <w:t xml:space="preserve">, </w:t>
      </w:r>
      <w:r w:rsidRPr="00B070CE">
        <w:rPr>
          <w:rFonts w:cs="Segoe UI"/>
          <w:color w:val="201F1E"/>
          <w:spacing w:val="2"/>
          <w:shd w:val="clear" w:color="auto" w:fill="FFFFFF"/>
        </w:rPr>
        <w:t xml:space="preserve">archived </w:t>
      </w:r>
      <w:r w:rsidRPr="00B070CE">
        <w:rPr>
          <w:rFonts w:cs="Segoe UI"/>
          <w:color w:val="201F1E"/>
          <w:spacing w:val="-2"/>
          <w:shd w:val="clear" w:color="auto" w:fill="FFFFFF"/>
        </w:rPr>
        <w:t>at </w:t>
      </w:r>
      <w:r w:rsidRPr="00B070CE">
        <w:rPr>
          <w:rFonts w:cs="Segoe UI"/>
          <w:spacing w:val="-2"/>
          <w:bdr w:val="none" w:sz="0" w:space="0" w:color="auto" w:frame="1"/>
          <w:shd w:val="clear" w:color="auto" w:fill="FFFFFF"/>
        </w:rPr>
        <w:t>https://perma.cc/4X9C-WVST</w:t>
      </w:r>
      <w:r w:rsidRPr="00B070CE">
        <w:rPr>
          <w:spacing w:val="-2"/>
          <w:lang w:val="en-CA"/>
        </w:rPr>
        <w:t xml:space="preserve"> (indicating</w:t>
      </w:r>
      <w:r w:rsidRPr="00AE142D">
        <w:rPr>
          <w:lang w:val="en-CA"/>
        </w:rPr>
        <w:t xml:space="preserve"> that </w:t>
      </w:r>
      <w:r>
        <w:rPr>
          <w:lang w:val="en-CA"/>
        </w:rPr>
        <w:t>“</w:t>
      </w:r>
      <w:r w:rsidRPr="00AE142D">
        <w:rPr>
          <w:lang w:val="en-CA"/>
        </w:rPr>
        <w:t>I have been struck in my first year as Attor</w:t>
      </w:r>
      <w:r w:rsidRPr="007B23A5">
        <w:rPr>
          <w:lang w:val="en-CA"/>
        </w:rPr>
        <w:t>ney General just how central [international law] is to the daily work of government,</w:t>
      </w:r>
      <w:r>
        <w:rPr>
          <w:lang w:val="en-CA"/>
        </w:rPr>
        <w:t>”</w:t>
      </w:r>
      <w:r w:rsidRPr="007B23A5">
        <w:rPr>
          <w:lang w:val="en-CA"/>
        </w:rPr>
        <w:t xml:space="preserve"> and that </w:t>
      </w:r>
      <w:r>
        <w:rPr>
          <w:lang w:val="en-CA"/>
        </w:rPr>
        <w:t>“</w:t>
      </w:r>
      <w:r w:rsidRPr="007B23A5">
        <w:rPr>
          <w:lang w:val="en-CA"/>
        </w:rPr>
        <w:t>[a]s government lawyers who help ground decision-making in the international rule of law we have a crucial role to play in ensuring that the short-term and expedient solution to any given problem—which may be legally arguable—is set in the wider political and legal context that protects the UK</w:t>
      </w:r>
      <w:r>
        <w:rPr>
          <w:lang w:val="en-CA"/>
        </w:rPr>
        <w:t>’</w:t>
      </w:r>
      <w:r w:rsidRPr="007B23A5">
        <w:rPr>
          <w:lang w:val="en-CA"/>
        </w:rPr>
        <w:t>s longer-term interests in having a responsive but robust international legal system</w:t>
      </w:r>
      <w:r>
        <w:rPr>
          <w:lang w:val="en-CA"/>
        </w:rPr>
        <w:t>”</w:t>
      </w:r>
      <w:r w:rsidRPr="007B23A5">
        <w:rPr>
          <w:lang w:val="en-CA"/>
        </w:rPr>
        <w:t xml:space="preserve">). </w:t>
      </w:r>
    </w:p>
  </w:footnote>
  <w:footnote w:id="26">
    <w:p w14:paraId="2EBE92E5" w14:textId="00A4A2C5" w:rsidR="00E51422" w:rsidRPr="007B23A5" w:rsidRDefault="00E51422" w:rsidP="00AE142D">
      <w:pPr>
        <w:pStyle w:val="FootnoteText"/>
        <w:rPr>
          <w:lang w:val="en-CA"/>
        </w:rPr>
      </w:pPr>
      <w:r w:rsidRPr="0028610F">
        <w:rPr>
          <w:rStyle w:val="FootnoteReference"/>
        </w:rPr>
        <w:footnoteRef/>
      </w:r>
      <w:r>
        <w:rPr>
          <w:lang w:val="en-CA"/>
        </w:rPr>
        <w:t xml:space="preserve"> </w:t>
      </w:r>
      <w:r>
        <w:rPr>
          <w:lang w:val="en-CA"/>
        </w:rPr>
        <w:tab/>
      </w:r>
      <w:r>
        <w:rPr>
          <w:lang w:val="en-CA"/>
        </w:rPr>
        <w:tab/>
      </w:r>
      <w:r w:rsidRPr="007B23A5">
        <w:rPr>
          <w:lang w:val="en-CA"/>
        </w:rPr>
        <w:t xml:space="preserve">McLeod, </w:t>
      </w:r>
      <w:r w:rsidRPr="007B23A5">
        <w:rPr>
          <w:i/>
          <w:lang w:val="en-CA"/>
        </w:rPr>
        <w:t xml:space="preserve">supra </w:t>
      </w:r>
      <w:r w:rsidRPr="007B23A5">
        <w:rPr>
          <w:lang w:val="en-CA"/>
        </w:rPr>
        <w:t>note 9.</w:t>
      </w:r>
    </w:p>
  </w:footnote>
  <w:footnote w:id="27">
    <w:p w14:paraId="60161688" w14:textId="3157A3A8" w:rsidR="00E51422" w:rsidRPr="00AE142D" w:rsidRDefault="00E51422" w:rsidP="00AE142D">
      <w:pPr>
        <w:pStyle w:val="FootnoteText"/>
        <w:rPr>
          <w:lang w:val="en-CA"/>
        </w:rPr>
      </w:pPr>
      <w:r w:rsidRPr="0028610F">
        <w:rPr>
          <w:rStyle w:val="FootnoteReference"/>
        </w:rPr>
        <w:footnoteRef/>
      </w:r>
      <w:r>
        <w:rPr>
          <w:lang w:val="en-CA"/>
        </w:rPr>
        <w:t xml:space="preserve"> </w:t>
      </w:r>
      <w:r>
        <w:rPr>
          <w:lang w:val="en-CA"/>
        </w:rPr>
        <w:tab/>
      </w:r>
      <w:r>
        <w:rPr>
          <w:lang w:val="en-CA"/>
        </w:rPr>
        <w:tab/>
      </w:r>
      <w:r w:rsidRPr="007B23A5">
        <w:rPr>
          <w:lang w:val="en-CA"/>
        </w:rPr>
        <w:t xml:space="preserve">See Geneva Centre for the Democratic Control of Armed Forces, </w:t>
      </w:r>
      <w:r>
        <w:rPr>
          <w:lang w:val="en-CA"/>
        </w:rPr>
        <w:t>“</w:t>
      </w:r>
      <w:r w:rsidRPr="007B23A5">
        <w:rPr>
          <w:lang w:val="en-CA"/>
        </w:rPr>
        <w:t xml:space="preserve">National Security </w:t>
      </w:r>
      <w:r w:rsidRPr="00AE142D">
        <w:rPr>
          <w:lang w:val="en-CA"/>
        </w:rPr>
        <w:t>Councils (and Related Bodies)</w:t>
      </w:r>
      <w:r>
        <w:rPr>
          <w:lang w:val="en-CA"/>
        </w:rPr>
        <w:t>”</w:t>
      </w:r>
      <w:r w:rsidRPr="00AE142D">
        <w:rPr>
          <w:lang w:val="en-CA"/>
        </w:rPr>
        <w:t xml:space="preserve"> (November 2010) at 1, online: &lt;</w:t>
      </w:r>
      <w:r w:rsidRPr="00AE142D">
        <w:rPr>
          <w:rStyle w:val="Hyperlink"/>
          <w:rFonts w:ascii="Century Schoolbook" w:hAnsi="Century Schoolbook"/>
          <w:color w:val="000000"/>
          <w:sz w:val="17"/>
          <w:szCs w:val="17"/>
          <w:lang w:val="en-CA"/>
        </w:rPr>
        <w:t>www.davidmlaw.com/</w:t>
      </w:r>
      <w:r w:rsidRPr="00AE142D">
        <w:rPr>
          <w:rStyle w:val="Hyperlink"/>
          <w:rFonts w:ascii="Century Schoolbook" w:hAnsi="Century Schoolbook"/>
          <w:color w:val="000000"/>
          <w:sz w:val="17"/>
          <w:szCs w:val="17"/>
          <w:lang w:val="en-CA"/>
        </w:rPr>
        <w:br/>
        <w:t>wp-content/uploads/2012/01/NSCs_2010.pdf</w:t>
      </w:r>
      <w:r w:rsidRPr="00AE142D">
        <w:rPr>
          <w:lang w:val="en-CA"/>
        </w:rPr>
        <w:t>&gt;.</w:t>
      </w:r>
    </w:p>
  </w:footnote>
  <w:footnote w:id="28">
    <w:p w14:paraId="4A6B5A37" w14:textId="233D4255" w:rsidR="00E51422" w:rsidRPr="007B23A5" w:rsidRDefault="00E51422" w:rsidP="00AE142D">
      <w:pPr>
        <w:pStyle w:val="FootnoteText"/>
        <w:rPr>
          <w:lang w:val="en-CA"/>
        </w:rPr>
      </w:pPr>
      <w:r w:rsidRPr="0028610F">
        <w:rPr>
          <w:rStyle w:val="FootnoteReference"/>
        </w:rPr>
        <w:footnoteRef/>
      </w:r>
      <w:r>
        <w:rPr>
          <w:lang w:val="en-CA"/>
        </w:rPr>
        <w:t xml:space="preserve"> </w:t>
      </w:r>
      <w:r>
        <w:rPr>
          <w:lang w:val="en-CA"/>
        </w:rPr>
        <w:tab/>
      </w:r>
      <w:r>
        <w:rPr>
          <w:lang w:val="en-CA"/>
        </w:rPr>
        <w:tab/>
      </w:r>
      <w:r w:rsidRPr="007B23A5">
        <w:rPr>
          <w:lang w:val="en-CA"/>
        </w:rPr>
        <w:t xml:space="preserve">See John Bellinger, </w:t>
      </w:r>
      <w:r>
        <w:rPr>
          <w:lang w:val="en-CA"/>
        </w:rPr>
        <w:t>“</w:t>
      </w:r>
      <w:r w:rsidRPr="007B23A5">
        <w:rPr>
          <w:lang w:val="en-CA"/>
        </w:rPr>
        <w:t>Charlie Savage and the NSC Lawyers Group</w:t>
      </w:r>
      <w:r>
        <w:rPr>
          <w:lang w:val="en-CA"/>
        </w:rPr>
        <w:t>”</w:t>
      </w:r>
      <w:r w:rsidRPr="007B23A5">
        <w:rPr>
          <w:lang w:val="en-CA"/>
        </w:rPr>
        <w:t xml:space="preserve"> (8 November 2015), </w:t>
      </w:r>
      <w:r w:rsidRPr="007B23A5">
        <w:rPr>
          <w:i/>
          <w:lang w:val="en-CA"/>
        </w:rPr>
        <w:t xml:space="preserve">Lawfare </w:t>
      </w:r>
      <w:r w:rsidRPr="007B23A5">
        <w:rPr>
          <w:lang w:val="en-CA"/>
        </w:rPr>
        <w:t>(blog), online: &lt;www.lawfareblog.com/charlie-savage-and-nsc-lawyers-group&gt;</w:t>
      </w:r>
      <w:r>
        <w:rPr>
          <w:lang w:val="en-CA"/>
        </w:rPr>
        <w:t xml:space="preserve">, archived at </w:t>
      </w:r>
      <w:r w:rsidRPr="00EA0437">
        <w:rPr>
          <w:rFonts w:cs="Segoe UI"/>
          <w:bdr w:val="none" w:sz="0" w:space="0" w:color="auto" w:frame="1"/>
          <w:shd w:val="clear" w:color="auto" w:fill="FFFFFF"/>
        </w:rPr>
        <w:t>https://perma.cc/M2CN-DV7V</w:t>
      </w:r>
      <w:r w:rsidRPr="007B23A5">
        <w:rPr>
          <w:lang w:val="en-CA"/>
        </w:rPr>
        <w:t xml:space="preserve">; Rebecca Ingber, </w:t>
      </w:r>
      <w:r>
        <w:rPr>
          <w:lang w:val="en-CA"/>
        </w:rPr>
        <w:t>“</w:t>
      </w:r>
      <w:r w:rsidRPr="007B23A5">
        <w:rPr>
          <w:lang w:val="en-CA"/>
        </w:rPr>
        <w:t>Interpretation Catalysts and Executive Branch Legal Decisionmaking</w:t>
      </w:r>
      <w:r>
        <w:rPr>
          <w:lang w:val="en-CA"/>
        </w:rPr>
        <w:t>”</w:t>
      </w:r>
      <w:r w:rsidRPr="007B23A5">
        <w:rPr>
          <w:lang w:val="en-CA"/>
        </w:rPr>
        <w:t xml:space="preserve"> (2013) 38:2 Yale J Intl L 359 at 400–01.</w:t>
      </w:r>
    </w:p>
  </w:footnote>
  <w:footnote w:id="29">
    <w:p w14:paraId="1370BEA9" w14:textId="0B39A2B3" w:rsidR="00E51422" w:rsidRPr="007B23A5" w:rsidRDefault="00E51422" w:rsidP="00AE142D">
      <w:pPr>
        <w:pStyle w:val="FootnoteText"/>
        <w:rPr>
          <w:lang w:val="en-CA"/>
        </w:rPr>
      </w:pPr>
      <w:r w:rsidRPr="0028610F">
        <w:rPr>
          <w:rStyle w:val="FootnoteReference"/>
        </w:rPr>
        <w:footnoteRef/>
      </w:r>
      <w:r>
        <w:rPr>
          <w:lang w:val="en-CA"/>
        </w:rPr>
        <w:t xml:space="preserve"> </w:t>
      </w:r>
      <w:r>
        <w:rPr>
          <w:lang w:val="en-CA"/>
        </w:rPr>
        <w:tab/>
      </w:r>
      <w:r>
        <w:rPr>
          <w:lang w:val="en-CA"/>
        </w:rPr>
        <w:tab/>
      </w:r>
      <w:r w:rsidRPr="007B23A5">
        <w:rPr>
          <w:lang w:val="en-CA"/>
        </w:rPr>
        <w:t xml:space="preserve">This observation is related to insights offered by the study of global administrative law (GAL). Benedict Kingsbury describes reason-giving in this context as follows: </w:t>
      </w:r>
    </w:p>
    <w:p w14:paraId="674F023A" w14:textId="77777777" w:rsidR="00E51422" w:rsidRPr="007B23A5" w:rsidRDefault="00E51422" w:rsidP="00AE142D">
      <w:pPr>
        <w:pStyle w:val="QuoteForFoot"/>
        <w:rPr>
          <w:lang w:val="en-CA"/>
        </w:rPr>
      </w:pPr>
      <w:r w:rsidRPr="007B23A5">
        <w:rPr>
          <w:lang w:val="en-CA"/>
        </w:rPr>
        <w:t xml:space="preserve">A requirement that reasons be given for certain types of decisions, and for the adoption of certain norms, is found in many areas of global governance practice. Normative and functional reasons for this requirement are readily identifiable. Governance mechanisms can be arrayed along a spectrum between essentially political and essentially legal modes of operation, based upon the degree of commitment to deliberation and reason-giving in their decision-making. </w:t>
      </w:r>
    </w:p>
    <w:p w14:paraId="5D156B0C" w14:textId="68E22F63" w:rsidR="00E51422" w:rsidRPr="007B23A5" w:rsidRDefault="00E51422" w:rsidP="00AE142D">
      <w:pPr>
        <w:pStyle w:val="FootnoteText"/>
        <w:rPr>
          <w:lang w:val="en-CA"/>
        </w:rPr>
      </w:pPr>
      <w:r w:rsidRPr="007B23A5">
        <w:rPr>
          <w:lang w:val="en-CA"/>
        </w:rPr>
        <w:tab/>
      </w:r>
      <w:r w:rsidRPr="007B23A5">
        <w:rPr>
          <w:lang w:val="en-CA"/>
        </w:rPr>
        <w:tab/>
        <w:t xml:space="preserve">Benedict Kingsbury, </w:t>
      </w:r>
      <w:r>
        <w:rPr>
          <w:lang w:val="en-CA"/>
        </w:rPr>
        <w:t>“</w:t>
      </w:r>
      <w:r w:rsidRPr="007B23A5">
        <w:rPr>
          <w:lang w:val="en-CA"/>
        </w:rPr>
        <w:t xml:space="preserve">The Concept of </w:t>
      </w:r>
      <w:r>
        <w:rPr>
          <w:lang w:val="en-CA"/>
        </w:rPr>
        <w:t>‘</w:t>
      </w:r>
      <w:r w:rsidRPr="007B23A5">
        <w:rPr>
          <w:lang w:val="en-CA"/>
        </w:rPr>
        <w:t>Law</w:t>
      </w:r>
      <w:r>
        <w:rPr>
          <w:lang w:val="en-CA"/>
        </w:rPr>
        <w:t>’</w:t>
      </w:r>
      <w:r w:rsidRPr="007B23A5">
        <w:rPr>
          <w:lang w:val="en-CA"/>
        </w:rPr>
        <w:t xml:space="preserve"> in Global Administrative Law</w:t>
      </w:r>
      <w:r>
        <w:rPr>
          <w:lang w:val="en-CA"/>
        </w:rPr>
        <w:t>”</w:t>
      </w:r>
      <w:r w:rsidRPr="007B23A5">
        <w:rPr>
          <w:lang w:val="en-CA"/>
        </w:rPr>
        <w:t xml:space="preserve"> (2009) 20:1 Eur J Intl L 23 at 47</w:t>
      </w:r>
      <w:r w:rsidRPr="007B23A5">
        <w:rPr>
          <w:smallCaps/>
          <w:lang w:val="en-CA"/>
        </w:rPr>
        <w:t xml:space="preserve">; </w:t>
      </w:r>
      <w:r w:rsidRPr="007B23A5">
        <w:rPr>
          <w:i/>
          <w:lang w:val="en-CA"/>
        </w:rPr>
        <w:t xml:space="preserve">cf </w:t>
      </w:r>
      <w:r w:rsidRPr="007B23A5">
        <w:rPr>
          <w:lang w:val="en-CA"/>
        </w:rPr>
        <w:t xml:space="preserve">Micah Schwartzman, </w:t>
      </w:r>
      <w:r>
        <w:rPr>
          <w:lang w:val="en-CA"/>
        </w:rPr>
        <w:t>“</w:t>
      </w:r>
      <w:r w:rsidRPr="007B23A5">
        <w:rPr>
          <w:lang w:val="en-CA"/>
        </w:rPr>
        <w:t>Judicial Sincerity</w:t>
      </w:r>
      <w:r>
        <w:rPr>
          <w:lang w:val="en-CA"/>
        </w:rPr>
        <w:t>”</w:t>
      </w:r>
      <w:r w:rsidRPr="007B23A5">
        <w:rPr>
          <w:lang w:val="en-CA"/>
        </w:rPr>
        <w:t xml:space="preserve"> (2008) 94:4 Va L Rev </w:t>
      </w:r>
      <w:r w:rsidRPr="007B23A5">
        <w:rPr>
          <w:smallCaps/>
          <w:lang w:val="en-CA"/>
        </w:rPr>
        <w:t>987 (</w:t>
      </w:r>
      <w:r w:rsidRPr="007B23A5">
        <w:rPr>
          <w:lang w:val="en-CA"/>
        </w:rPr>
        <w:t>observing that</w:t>
      </w:r>
      <w:r w:rsidRPr="007B23A5">
        <w:rPr>
          <w:smallCaps/>
          <w:lang w:val="en-CA"/>
        </w:rPr>
        <w:t xml:space="preserve"> </w:t>
      </w:r>
      <w:r>
        <w:rPr>
          <w:lang w:val="en-CA"/>
        </w:rPr>
        <w:t>“</w:t>
      </w:r>
      <w:r w:rsidRPr="007B23A5">
        <w:rPr>
          <w:lang w:val="en-CA"/>
        </w:rPr>
        <w:t>the principle of legal justification is based on the idea that legal and political authorities act legitimately only if they have reasons that those subject to them can, in principle, understand and accept</w:t>
      </w:r>
      <w:r>
        <w:rPr>
          <w:lang w:val="en-CA"/>
        </w:rPr>
        <w:t>”</w:t>
      </w:r>
      <w:r w:rsidRPr="007B23A5">
        <w:rPr>
          <w:lang w:val="en-CA"/>
        </w:rPr>
        <w:t xml:space="preserve"> at 1004).</w:t>
      </w:r>
      <w:r w:rsidRPr="007B23A5">
        <w:rPr>
          <w:smallCaps/>
          <w:lang w:val="en-CA"/>
        </w:rPr>
        <w:t xml:space="preserve"> </w:t>
      </w:r>
    </w:p>
  </w:footnote>
  <w:footnote w:id="30">
    <w:p w14:paraId="19B88E7E" w14:textId="12BE774D" w:rsidR="00E51422" w:rsidRPr="007B23A5" w:rsidRDefault="00E51422" w:rsidP="00AE142D">
      <w:pPr>
        <w:pStyle w:val="FootnoteText"/>
        <w:rPr>
          <w:lang w:val="en-CA"/>
        </w:rPr>
      </w:pPr>
      <w:r w:rsidRPr="0028610F">
        <w:rPr>
          <w:rStyle w:val="FootnoteReference"/>
        </w:rPr>
        <w:footnoteRef/>
      </w:r>
      <w:r>
        <w:rPr>
          <w:lang w:val="en-CA"/>
        </w:rPr>
        <w:t xml:space="preserve"> </w:t>
      </w:r>
      <w:r>
        <w:rPr>
          <w:lang w:val="en-CA"/>
        </w:rPr>
        <w:tab/>
      </w:r>
      <w:r>
        <w:rPr>
          <w:lang w:val="en-CA"/>
        </w:rPr>
        <w:tab/>
      </w:r>
      <w:r w:rsidRPr="007B23A5">
        <w:rPr>
          <w:lang w:val="en-CA"/>
        </w:rPr>
        <w:t xml:space="preserve">The United Kingdom articulated the view in October 1998 that </w:t>
      </w:r>
      <w:r>
        <w:rPr>
          <w:lang w:val="en-CA"/>
        </w:rPr>
        <w:t>“</w:t>
      </w:r>
      <w:r w:rsidRPr="007B23A5">
        <w:rPr>
          <w:lang w:val="en-CA"/>
        </w:rPr>
        <w:t>as matters now stand and if action through the Security Council is not possible, military intervention by NATO is lawful on grounds of overwhelming humanitarian necessity.</w:t>
      </w:r>
      <w:r>
        <w:rPr>
          <w:lang w:val="en-CA"/>
        </w:rPr>
        <w:t>”</w:t>
      </w:r>
      <w:r w:rsidRPr="007B23A5">
        <w:rPr>
          <w:lang w:val="en-CA"/>
        </w:rPr>
        <w:t xml:space="preserve"> United Kingdom, Foreign and Commonwealth Office, </w:t>
      </w:r>
      <w:r>
        <w:rPr>
          <w:lang w:val="en-CA"/>
        </w:rPr>
        <w:t>“</w:t>
      </w:r>
      <w:r w:rsidRPr="007B23A5">
        <w:rPr>
          <w:lang w:val="en-CA"/>
        </w:rPr>
        <w:t>FRY/Kosovo: The Way Ahead; UK View on Legal Base for Use of Force</w:t>
      </w:r>
      <w:r>
        <w:rPr>
          <w:lang w:val="en-CA"/>
        </w:rPr>
        <w:t>”</w:t>
      </w:r>
      <w:r w:rsidRPr="007B23A5">
        <w:rPr>
          <w:lang w:val="en-CA"/>
        </w:rPr>
        <w:t xml:space="preserve">, note circulated to NATO allies (7 October 1998), </w:t>
      </w:r>
      <w:r>
        <w:rPr>
          <w:lang w:val="en-CA"/>
        </w:rPr>
        <w:t>cited</w:t>
      </w:r>
      <w:r w:rsidRPr="007B23A5">
        <w:rPr>
          <w:lang w:val="en-CA"/>
        </w:rPr>
        <w:t xml:space="preserve"> in Adam Roberts, </w:t>
      </w:r>
      <w:r>
        <w:rPr>
          <w:lang w:val="en-CA"/>
        </w:rPr>
        <w:t>“</w:t>
      </w:r>
      <w:r w:rsidRPr="007B23A5">
        <w:rPr>
          <w:lang w:val="en-CA"/>
        </w:rPr>
        <w:t>NATO</w:t>
      </w:r>
      <w:r>
        <w:rPr>
          <w:lang w:val="en-CA"/>
        </w:rPr>
        <w:t>’</w:t>
      </w:r>
      <w:r w:rsidRPr="007B23A5">
        <w:rPr>
          <w:lang w:val="en-CA"/>
        </w:rPr>
        <w:t xml:space="preserve">s </w:t>
      </w:r>
      <w:r>
        <w:rPr>
          <w:lang w:val="en-CA"/>
        </w:rPr>
        <w:t>‘</w:t>
      </w:r>
      <w:r w:rsidRPr="007B23A5">
        <w:rPr>
          <w:lang w:val="en-CA"/>
        </w:rPr>
        <w:t>Humanitarian War</w:t>
      </w:r>
      <w:r>
        <w:rPr>
          <w:lang w:val="en-CA"/>
        </w:rPr>
        <w:t>’</w:t>
      </w:r>
      <w:r w:rsidRPr="007B23A5">
        <w:rPr>
          <w:lang w:val="en-CA"/>
        </w:rPr>
        <w:t xml:space="preserve"> over Kosovo</w:t>
      </w:r>
      <w:r>
        <w:rPr>
          <w:lang w:val="en-CA"/>
        </w:rPr>
        <w:t>”</w:t>
      </w:r>
      <w:r w:rsidRPr="007B23A5">
        <w:rPr>
          <w:lang w:val="en-CA"/>
        </w:rPr>
        <w:t xml:space="preserve"> (1999) 41:3 Survival 102 at 106. See also UNSC, 54th Year, 3988th Mtg, UN Doc S/PV.3988 (1999) (stating that </w:t>
      </w:r>
      <w:r>
        <w:rPr>
          <w:lang w:val="en-CA"/>
        </w:rPr>
        <w:t>“</w:t>
      </w:r>
      <w:r w:rsidRPr="007B23A5">
        <w:rPr>
          <w:lang w:val="en-CA"/>
        </w:rPr>
        <w:t>on the grounds of overwhelming humanitarian necessity, military intervention is legally justifiable</w:t>
      </w:r>
      <w:r>
        <w:rPr>
          <w:lang w:val="en-CA"/>
        </w:rPr>
        <w:t>”</w:t>
      </w:r>
      <w:r w:rsidRPr="007B23A5">
        <w:rPr>
          <w:lang w:val="en-CA"/>
        </w:rPr>
        <w:t xml:space="preserve"> at 12).</w:t>
      </w:r>
    </w:p>
  </w:footnote>
  <w:footnote w:id="31">
    <w:p w14:paraId="583F3729" w14:textId="19A02D0A" w:rsidR="00E51422" w:rsidRPr="007B23A5" w:rsidRDefault="00E51422" w:rsidP="00AE142D">
      <w:pPr>
        <w:pStyle w:val="FootnoteText"/>
        <w:rPr>
          <w:lang w:val="en-CA"/>
        </w:rPr>
      </w:pPr>
      <w:r w:rsidRPr="0028610F">
        <w:rPr>
          <w:rStyle w:val="FootnoteReference"/>
        </w:rPr>
        <w:footnoteRef/>
      </w:r>
      <w:r>
        <w:rPr>
          <w:lang w:val="en-CA"/>
        </w:rPr>
        <w:t xml:space="preserve"> </w:t>
      </w:r>
      <w:r>
        <w:rPr>
          <w:lang w:val="en-CA"/>
        </w:rPr>
        <w:tab/>
      </w:r>
      <w:r>
        <w:rPr>
          <w:lang w:val="en-CA"/>
        </w:rPr>
        <w:tab/>
      </w:r>
      <w:r w:rsidRPr="007B23A5">
        <w:rPr>
          <w:lang w:val="en-CA"/>
        </w:rPr>
        <w:t xml:space="preserve">Michael J Matheson, </w:t>
      </w:r>
      <w:r>
        <w:rPr>
          <w:lang w:val="en-CA"/>
        </w:rPr>
        <w:t>“</w:t>
      </w:r>
      <w:r w:rsidRPr="007B23A5">
        <w:rPr>
          <w:lang w:val="en-CA"/>
        </w:rPr>
        <w:t>Justification for the NATO Air Campaign in Kosovo</w:t>
      </w:r>
      <w:r>
        <w:rPr>
          <w:lang w:val="en-CA"/>
        </w:rPr>
        <w:t>”</w:t>
      </w:r>
      <w:r w:rsidRPr="007B23A5">
        <w:rPr>
          <w:lang w:val="en-CA"/>
        </w:rPr>
        <w:t xml:space="preserve"> in </w:t>
      </w:r>
      <w:r w:rsidRPr="007B23A5">
        <w:rPr>
          <w:i/>
          <w:lang w:val="en-CA"/>
        </w:rPr>
        <w:t>International Law in Ferment: Proceedings of the Ninety Fourth Annual Meeting of the American Society of International Law, Washington, 2000</w:t>
      </w:r>
      <w:r w:rsidRPr="007B23A5">
        <w:rPr>
          <w:lang w:val="en-CA"/>
        </w:rPr>
        <w:t xml:space="preserve"> (2000) 94 American Society Intl L Proceedings 301 at 301. </w:t>
      </w:r>
    </w:p>
  </w:footnote>
  <w:footnote w:id="32">
    <w:p w14:paraId="0C34135D" w14:textId="724CD065" w:rsidR="00E51422" w:rsidRPr="007B23A5" w:rsidRDefault="00E51422" w:rsidP="00AE142D">
      <w:pPr>
        <w:pStyle w:val="FootnoteText"/>
        <w:rPr>
          <w:i/>
          <w:lang w:val="en-CA"/>
        </w:rPr>
      </w:pPr>
      <w:r w:rsidRPr="0028610F">
        <w:rPr>
          <w:rStyle w:val="FootnoteReference"/>
        </w:rPr>
        <w:footnoteRef/>
      </w:r>
      <w:r>
        <w:rPr>
          <w:i/>
          <w:lang w:val="en-CA"/>
        </w:rPr>
        <w:t xml:space="preserve"> </w:t>
      </w:r>
      <w:r>
        <w:rPr>
          <w:i/>
          <w:lang w:val="en-CA"/>
        </w:rPr>
        <w:tab/>
      </w:r>
      <w:r>
        <w:rPr>
          <w:i/>
          <w:lang w:val="en-CA"/>
        </w:rPr>
        <w:tab/>
      </w:r>
      <w:r w:rsidRPr="007B23A5">
        <w:rPr>
          <w:i/>
          <w:lang w:val="en-CA"/>
        </w:rPr>
        <w:t>Ibid.</w:t>
      </w:r>
    </w:p>
  </w:footnote>
  <w:footnote w:id="33">
    <w:p w14:paraId="44D786BD" w14:textId="3604602B" w:rsidR="00E51422" w:rsidRPr="007B23A5" w:rsidRDefault="00E51422" w:rsidP="00AE142D">
      <w:pPr>
        <w:pStyle w:val="FootnoteText"/>
        <w:rPr>
          <w:i/>
          <w:lang w:val="en-CA"/>
        </w:rPr>
      </w:pPr>
      <w:r w:rsidRPr="0028610F">
        <w:rPr>
          <w:rStyle w:val="FootnoteReference"/>
        </w:rPr>
        <w:footnoteRef/>
      </w:r>
      <w:r>
        <w:rPr>
          <w:i/>
          <w:lang w:val="en-CA"/>
        </w:rPr>
        <w:t xml:space="preserve"> </w:t>
      </w:r>
      <w:r>
        <w:rPr>
          <w:i/>
          <w:lang w:val="en-CA"/>
        </w:rPr>
        <w:tab/>
      </w:r>
      <w:r>
        <w:rPr>
          <w:i/>
          <w:lang w:val="en-CA"/>
        </w:rPr>
        <w:tab/>
      </w:r>
      <w:r w:rsidRPr="007B23A5">
        <w:rPr>
          <w:i/>
          <w:lang w:val="en-CA"/>
        </w:rPr>
        <w:t>Ibid.</w:t>
      </w:r>
    </w:p>
  </w:footnote>
  <w:footnote w:id="34">
    <w:p w14:paraId="1B58E418" w14:textId="7C1070D1" w:rsidR="00E51422" w:rsidRPr="001735DC" w:rsidRDefault="00E51422" w:rsidP="00AE142D">
      <w:pPr>
        <w:pStyle w:val="FootnoteText"/>
        <w:rPr>
          <w:color w:val="000000"/>
          <w:lang w:val="en-CA"/>
        </w:rPr>
      </w:pPr>
      <w:r w:rsidRPr="0028610F">
        <w:rPr>
          <w:rStyle w:val="FootnoteReference"/>
        </w:rPr>
        <w:footnoteRef/>
      </w:r>
      <w:r>
        <w:rPr>
          <w:lang w:val="en-CA"/>
        </w:rPr>
        <w:t xml:space="preserve"> </w:t>
      </w:r>
      <w:r>
        <w:rPr>
          <w:lang w:val="en-CA"/>
        </w:rPr>
        <w:tab/>
      </w:r>
      <w:r>
        <w:rPr>
          <w:lang w:val="en-CA"/>
        </w:rPr>
        <w:tab/>
      </w:r>
      <w:r w:rsidRPr="007B23A5">
        <w:rPr>
          <w:lang w:val="en-CA"/>
        </w:rPr>
        <w:t xml:space="preserve">Jack Goldsmith, </w:t>
      </w:r>
      <w:r>
        <w:rPr>
          <w:lang w:val="en-CA"/>
        </w:rPr>
        <w:t>“</w:t>
      </w:r>
      <w:r w:rsidRPr="007B23A5">
        <w:rPr>
          <w:lang w:val="en-CA"/>
        </w:rPr>
        <w:t>The Kosovo Precedent for Syria Isn</w:t>
      </w:r>
      <w:r>
        <w:rPr>
          <w:lang w:val="en-CA"/>
        </w:rPr>
        <w:t>’</w:t>
      </w:r>
      <w:r w:rsidRPr="007B23A5">
        <w:rPr>
          <w:lang w:val="en-CA"/>
        </w:rPr>
        <w:t>t Much of a Precedent</w:t>
      </w:r>
      <w:r>
        <w:rPr>
          <w:lang w:val="en-CA"/>
        </w:rPr>
        <w:t>”</w:t>
      </w:r>
      <w:r w:rsidRPr="007B23A5">
        <w:rPr>
          <w:lang w:val="en-CA"/>
        </w:rPr>
        <w:t xml:space="preserve">, (24 August 2013), </w:t>
      </w:r>
      <w:r w:rsidRPr="007B23A5">
        <w:rPr>
          <w:i/>
          <w:lang w:val="en-CA"/>
        </w:rPr>
        <w:t xml:space="preserve">Lawfare </w:t>
      </w:r>
      <w:r w:rsidRPr="007B23A5">
        <w:rPr>
          <w:lang w:val="en-CA"/>
        </w:rPr>
        <w:t>(blog), online: &lt;www.lawfareblog.com/kosovo-precedent-syria-isnt-much-precedent&gt;</w:t>
      </w:r>
      <w:r>
        <w:rPr>
          <w:lang w:val="en-CA"/>
        </w:rPr>
        <w:t xml:space="preserve">, </w:t>
      </w:r>
      <w:r w:rsidRPr="001735DC">
        <w:rPr>
          <w:rFonts w:cs="Segoe UI"/>
          <w:color w:val="201F1E"/>
          <w:shd w:val="clear" w:color="auto" w:fill="FFFFFF"/>
        </w:rPr>
        <w:t>archived at</w:t>
      </w:r>
      <w:r w:rsidRPr="001735DC">
        <w:rPr>
          <w:rStyle w:val="apple-converted-space"/>
          <w:rFonts w:cs="Segoe UI"/>
          <w:color w:val="201F1E"/>
          <w:shd w:val="clear" w:color="auto" w:fill="FFFFFF"/>
        </w:rPr>
        <w:t> </w:t>
      </w:r>
      <w:r w:rsidRPr="001735DC">
        <w:rPr>
          <w:rFonts w:cs="Segoe UI"/>
          <w:bdr w:val="none" w:sz="0" w:space="0" w:color="auto" w:frame="1"/>
          <w:shd w:val="clear" w:color="auto" w:fill="FFFFFF"/>
        </w:rPr>
        <w:t>https://perma.cc/WAT7-CPCV</w:t>
      </w:r>
      <w:r w:rsidRPr="007B23A5">
        <w:rPr>
          <w:lang w:val="en-CA"/>
        </w:rPr>
        <w:t xml:space="preserve"> (noting that </w:t>
      </w:r>
      <w:r>
        <w:rPr>
          <w:lang w:val="en-CA"/>
        </w:rPr>
        <w:t>“</w:t>
      </w:r>
      <w:r w:rsidRPr="007B23A5">
        <w:rPr>
          <w:lang w:val="en-CA"/>
        </w:rPr>
        <w:t>the United States tried to make sure that the NATO intervention into Kosovo would not be a precedent under international law for future interventions,</w:t>
      </w:r>
      <w:r>
        <w:rPr>
          <w:lang w:val="en-CA"/>
        </w:rPr>
        <w:t>”</w:t>
      </w:r>
      <w:r w:rsidRPr="007B23A5">
        <w:rPr>
          <w:lang w:val="en-CA"/>
        </w:rPr>
        <w:t xml:space="preserve"> but that this would depend on </w:t>
      </w:r>
      <w:r>
        <w:rPr>
          <w:lang w:val="en-CA"/>
        </w:rPr>
        <w:t>“</w:t>
      </w:r>
      <w:r w:rsidRPr="007B23A5">
        <w:rPr>
          <w:lang w:val="en-CA"/>
        </w:rPr>
        <w:t>how the action is interpreted and used in the future</w:t>
      </w:r>
      <w:r>
        <w:rPr>
          <w:lang w:val="en-CA"/>
        </w:rPr>
        <w:t>”</w:t>
      </w:r>
      <w:r w:rsidRPr="007B23A5">
        <w:rPr>
          <w:lang w:val="en-CA"/>
        </w:rPr>
        <w:t xml:space="preserve">). See also Jack Goldsmith, </w:t>
      </w:r>
      <w:r>
        <w:rPr>
          <w:lang w:val="en-CA"/>
        </w:rPr>
        <w:t>“</w:t>
      </w:r>
      <w:r w:rsidRPr="007B23A5">
        <w:rPr>
          <w:lang w:val="en-CA"/>
        </w:rPr>
        <w:t>The Precedential Value of the Kosovo Non-Precedent Precedent for Crimea</w:t>
      </w:r>
      <w:r>
        <w:rPr>
          <w:lang w:val="en-CA"/>
        </w:rPr>
        <w:t>”</w:t>
      </w:r>
      <w:r w:rsidRPr="007B23A5">
        <w:rPr>
          <w:i/>
          <w:lang w:val="en-CA"/>
        </w:rPr>
        <w:t xml:space="preserve"> </w:t>
      </w:r>
      <w:r w:rsidRPr="007B23A5">
        <w:rPr>
          <w:lang w:val="en-CA"/>
        </w:rPr>
        <w:t xml:space="preserve">(17 March 2014), </w:t>
      </w:r>
      <w:r w:rsidRPr="007B23A5">
        <w:rPr>
          <w:i/>
          <w:lang w:val="en-CA"/>
        </w:rPr>
        <w:t xml:space="preserve">Lawfare </w:t>
      </w:r>
      <w:r w:rsidRPr="007B23A5">
        <w:rPr>
          <w:lang w:val="en-CA"/>
        </w:rPr>
        <w:t xml:space="preserve">(blog), online: </w:t>
      </w:r>
      <w:r w:rsidRPr="00792610">
        <w:rPr>
          <w:lang w:val="en-CA"/>
        </w:rPr>
        <w:t>&lt;</w:t>
      </w:r>
      <w:hyperlink w:history="1"/>
      <w:r w:rsidRPr="00792610">
        <w:rPr>
          <w:rStyle w:val="Hyperlink"/>
          <w:rFonts w:ascii="Century Schoolbook" w:hAnsi="Century Schoolbook"/>
          <w:color w:val="000000"/>
          <w:sz w:val="17"/>
          <w:szCs w:val="17"/>
          <w:lang w:val="en-CA"/>
        </w:rPr>
        <w:t>www.lawfareblog.com/precedential-value-kosovo-non-precedent-precedent-crimea</w:t>
      </w:r>
      <w:r w:rsidRPr="00792610">
        <w:rPr>
          <w:color w:val="000000"/>
          <w:lang w:val="en-CA"/>
        </w:rPr>
        <w:t>&gt;</w:t>
      </w:r>
      <w:r>
        <w:rPr>
          <w:color w:val="000000"/>
          <w:lang w:val="en-CA"/>
        </w:rPr>
        <w:t xml:space="preserve">, </w:t>
      </w:r>
      <w:r w:rsidRPr="001735DC">
        <w:rPr>
          <w:color w:val="000000"/>
          <w:lang w:val="en-CA"/>
        </w:rPr>
        <w:t xml:space="preserve">archived at </w:t>
      </w:r>
      <w:r w:rsidRPr="001735DC">
        <w:rPr>
          <w:rFonts w:cs="Segoe UI"/>
          <w:bdr w:val="none" w:sz="0" w:space="0" w:color="auto" w:frame="1"/>
          <w:shd w:val="clear" w:color="auto" w:fill="FFFFFF"/>
        </w:rPr>
        <w:t>https://perma.cc/2CWP-Y9K4</w:t>
      </w:r>
      <w:r w:rsidRPr="001735DC">
        <w:rPr>
          <w:color w:val="000000"/>
          <w:lang w:val="en-CA"/>
        </w:rPr>
        <w:t>.</w:t>
      </w:r>
    </w:p>
  </w:footnote>
  <w:footnote w:id="35">
    <w:p w14:paraId="3C33219E" w14:textId="62E070FB" w:rsidR="00E51422" w:rsidRPr="00FD7B3C" w:rsidRDefault="00E51422" w:rsidP="00AE142D">
      <w:pPr>
        <w:pStyle w:val="FootnoteText"/>
        <w:rPr>
          <w:lang w:val="en-CA"/>
        </w:rPr>
      </w:pPr>
      <w:r w:rsidRPr="0028610F">
        <w:rPr>
          <w:rStyle w:val="FootnoteReference"/>
        </w:rPr>
        <w:footnoteRef/>
      </w:r>
      <w:r>
        <w:rPr>
          <w:lang w:val="en-CA"/>
        </w:rPr>
        <w:t xml:space="preserve"> </w:t>
      </w:r>
      <w:r>
        <w:rPr>
          <w:lang w:val="en-CA"/>
        </w:rPr>
        <w:tab/>
      </w:r>
      <w:r>
        <w:rPr>
          <w:lang w:val="en-CA"/>
        </w:rPr>
        <w:tab/>
      </w:r>
      <w:r w:rsidRPr="007B23A5">
        <w:rPr>
          <w:lang w:val="en-CA"/>
        </w:rPr>
        <w:t xml:space="preserve">President of Russia Vladimir Putin, News Release, </w:t>
      </w:r>
      <w:r>
        <w:rPr>
          <w:lang w:val="en-CA"/>
        </w:rPr>
        <w:t>“</w:t>
      </w:r>
      <w:r w:rsidRPr="007B23A5">
        <w:rPr>
          <w:lang w:val="en-CA"/>
        </w:rPr>
        <w:t>Address by President of the Russian Federation</w:t>
      </w:r>
      <w:r>
        <w:rPr>
          <w:lang w:val="en-CA"/>
        </w:rPr>
        <w:t>”</w:t>
      </w:r>
      <w:r w:rsidRPr="007B23A5">
        <w:rPr>
          <w:lang w:val="en-CA"/>
        </w:rPr>
        <w:t xml:space="preserve"> (18 March 2014), online: &lt;</w:t>
      </w:r>
      <w:r w:rsidRPr="007B23A5">
        <w:rPr>
          <w:rFonts w:cs="ITCFranklinGothicW10-Bk"/>
          <w:lang w:val="en-CA"/>
        </w:rPr>
        <w:t>en.kremlin.</w:t>
      </w:r>
      <w:r w:rsidRPr="00FD7B3C">
        <w:rPr>
          <w:rFonts w:cs="ITCFranklinGothicW10-Bk"/>
          <w:lang w:val="en-CA"/>
        </w:rPr>
        <w:t>ru/d/20603</w:t>
      </w:r>
      <w:r w:rsidRPr="00FD7B3C">
        <w:rPr>
          <w:lang w:val="en-CA"/>
        </w:rPr>
        <w:t xml:space="preserve">&gt;, archived at </w:t>
      </w:r>
      <w:r w:rsidRPr="00FD7B3C">
        <w:rPr>
          <w:rFonts w:cs="Segoe UI"/>
          <w:bdr w:val="none" w:sz="0" w:space="0" w:color="auto" w:frame="1"/>
          <w:shd w:val="clear" w:color="auto" w:fill="FFFFFF"/>
        </w:rPr>
        <w:t>https://perma.cc/CE7D-X79P</w:t>
      </w:r>
      <w:r w:rsidRPr="00FD7B3C">
        <w:rPr>
          <w:lang w:val="en-CA"/>
        </w:rPr>
        <w:t>.</w:t>
      </w:r>
    </w:p>
  </w:footnote>
  <w:footnote w:id="36">
    <w:p w14:paraId="109D8D62" w14:textId="55BB6065" w:rsidR="00E51422" w:rsidRPr="00FD7B3C" w:rsidRDefault="00E51422" w:rsidP="00AE142D">
      <w:pPr>
        <w:pStyle w:val="FootnoteText"/>
        <w:rPr>
          <w:lang w:val="en-CA"/>
        </w:rPr>
      </w:pPr>
      <w:r w:rsidRPr="0028610F">
        <w:rPr>
          <w:rStyle w:val="FootnoteReference"/>
        </w:rPr>
        <w:footnoteRef/>
      </w:r>
      <w:r w:rsidRPr="007B23A5">
        <w:rPr>
          <w:lang w:val="en-CA"/>
        </w:rPr>
        <w:t xml:space="preserve"> </w:t>
      </w:r>
      <w:r w:rsidRPr="007B23A5">
        <w:rPr>
          <w:lang w:val="en-CA"/>
        </w:rPr>
        <w:tab/>
      </w:r>
      <w:r w:rsidRPr="007B23A5">
        <w:rPr>
          <w:lang w:val="en-CA"/>
        </w:rPr>
        <w:tab/>
        <w:t xml:space="preserve">See e.g. Ilya Somin, </w:t>
      </w:r>
      <w:r>
        <w:rPr>
          <w:lang w:val="en-CA"/>
        </w:rPr>
        <w:t>“</w:t>
      </w:r>
      <w:r w:rsidRPr="007B23A5">
        <w:rPr>
          <w:lang w:val="en-CA"/>
        </w:rPr>
        <w:t xml:space="preserve">Why the Kosovo </w:t>
      </w:r>
      <w:r>
        <w:rPr>
          <w:lang w:val="en-CA"/>
        </w:rPr>
        <w:t>‘</w:t>
      </w:r>
      <w:r w:rsidRPr="007B23A5">
        <w:rPr>
          <w:lang w:val="en-CA"/>
        </w:rPr>
        <w:t>Precedent</w:t>
      </w:r>
      <w:r>
        <w:rPr>
          <w:lang w:val="en-CA"/>
        </w:rPr>
        <w:t>’</w:t>
      </w:r>
      <w:r w:rsidRPr="007B23A5">
        <w:rPr>
          <w:lang w:val="en-CA"/>
        </w:rPr>
        <w:t xml:space="preserve"> Does Not Justify Russia</w:t>
      </w:r>
      <w:r>
        <w:rPr>
          <w:lang w:val="en-CA"/>
        </w:rPr>
        <w:t>’</w:t>
      </w:r>
      <w:r w:rsidRPr="007B23A5">
        <w:rPr>
          <w:lang w:val="en-CA"/>
        </w:rPr>
        <w:t>s Annexation of Crimea</w:t>
      </w:r>
      <w:r>
        <w:rPr>
          <w:lang w:val="en-CA"/>
        </w:rPr>
        <w:t>”,</w:t>
      </w:r>
      <w:r w:rsidRPr="007B23A5">
        <w:rPr>
          <w:lang w:val="en-CA"/>
        </w:rPr>
        <w:t xml:space="preserve"> </w:t>
      </w:r>
      <w:r w:rsidRPr="007B23A5">
        <w:rPr>
          <w:i/>
          <w:lang w:val="en-CA"/>
        </w:rPr>
        <w:t>The Washington Post</w:t>
      </w:r>
      <w:r w:rsidRPr="007B23A5">
        <w:rPr>
          <w:lang w:val="en-CA"/>
        </w:rPr>
        <w:t xml:space="preserve"> (24 March 2014), online: &lt;</w:t>
      </w:r>
      <w:r>
        <w:rPr>
          <w:lang w:val="en-CA"/>
        </w:rPr>
        <w:t>www.washingtonpost.</w:t>
      </w:r>
      <w:r w:rsidRPr="00102DE4">
        <w:rPr>
          <w:lang w:val="en-CA"/>
        </w:rPr>
        <w:t>com</w:t>
      </w:r>
      <w:r w:rsidRPr="009073B8">
        <w:rPr>
          <w:color w:val="000000"/>
          <w:lang w:val="en-CA"/>
        </w:rPr>
        <w:t>&gt;</w:t>
      </w:r>
      <w:r>
        <w:rPr>
          <w:color w:val="000000"/>
          <w:lang w:val="en-CA"/>
        </w:rPr>
        <w:t>, archived at</w:t>
      </w:r>
      <w:r w:rsidRPr="00FD7B3C">
        <w:rPr>
          <w:rStyle w:val="Heading1Char"/>
          <w:rFonts w:ascii="Segoe UI" w:hAnsi="Segoe UI" w:cs="Segoe UI"/>
          <w:color w:val="201F1E"/>
          <w:sz w:val="23"/>
          <w:szCs w:val="23"/>
          <w:shd w:val="clear" w:color="auto" w:fill="FFFFFF"/>
        </w:rPr>
        <w:t xml:space="preserve"> </w:t>
      </w:r>
      <w:r w:rsidRPr="00FD7B3C">
        <w:rPr>
          <w:rFonts w:cs="Segoe UI"/>
          <w:bdr w:val="none" w:sz="0" w:space="0" w:color="auto" w:frame="1"/>
          <w:shd w:val="clear" w:color="auto" w:fill="FFFFFF"/>
        </w:rPr>
        <w:t>https://perma.cc/N4LL-SDWF</w:t>
      </w:r>
      <w:r w:rsidRPr="009073B8">
        <w:rPr>
          <w:color w:val="000000"/>
          <w:lang w:val="en-CA"/>
        </w:rPr>
        <w:t xml:space="preserve">; Daniel W Drezner, </w:t>
      </w:r>
      <w:r>
        <w:rPr>
          <w:color w:val="000000"/>
          <w:lang w:val="en-CA"/>
        </w:rPr>
        <w:t>“</w:t>
      </w:r>
      <w:r w:rsidRPr="009073B8">
        <w:rPr>
          <w:color w:val="000000"/>
          <w:lang w:val="en-CA"/>
        </w:rPr>
        <w:t>Putin</w:t>
      </w:r>
      <w:r>
        <w:rPr>
          <w:color w:val="000000"/>
          <w:lang w:val="en-CA"/>
        </w:rPr>
        <w:t>’</w:t>
      </w:r>
      <w:r w:rsidRPr="009073B8">
        <w:rPr>
          <w:color w:val="000000"/>
          <w:lang w:val="en-CA"/>
        </w:rPr>
        <w:t>s Excuse for a Referen</w:t>
      </w:r>
      <w:r w:rsidRPr="007B23A5">
        <w:rPr>
          <w:lang w:val="en-CA"/>
        </w:rPr>
        <w:t>dum is Wrong: Crimea Isn</w:t>
      </w:r>
      <w:r>
        <w:rPr>
          <w:lang w:val="en-CA"/>
        </w:rPr>
        <w:t>’</w:t>
      </w:r>
      <w:r w:rsidRPr="007B23A5">
        <w:rPr>
          <w:lang w:val="en-CA"/>
        </w:rPr>
        <w:t xml:space="preserve">t </w:t>
      </w:r>
      <w:r w:rsidRPr="007B23A5">
        <w:rPr>
          <w:spacing w:val="-5"/>
          <w:lang w:val="en-CA"/>
        </w:rPr>
        <w:t xml:space="preserve">Kosovo—at </w:t>
      </w:r>
      <w:r>
        <w:rPr>
          <w:spacing w:val="-5"/>
          <w:lang w:val="en-CA"/>
        </w:rPr>
        <w:t>A</w:t>
      </w:r>
      <w:r w:rsidRPr="007B23A5">
        <w:rPr>
          <w:spacing w:val="-5"/>
          <w:lang w:val="en-CA"/>
        </w:rPr>
        <w:t>ll</w:t>
      </w:r>
      <w:r>
        <w:rPr>
          <w:spacing w:val="-5"/>
          <w:lang w:val="en-CA"/>
        </w:rPr>
        <w:t>”,</w:t>
      </w:r>
      <w:r w:rsidRPr="007B23A5">
        <w:rPr>
          <w:spacing w:val="-5"/>
          <w:lang w:val="en-CA"/>
        </w:rPr>
        <w:t xml:space="preserve"> </w:t>
      </w:r>
      <w:r w:rsidRPr="00BB5CBB">
        <w:rPr>
          <w:i/>
          <w:spacing w:val="-5"/>
          <w:lang w:val="en-CA"/>
        </w:rPr>
        <w:t>The Guardian</w:t>
      </w:r>
      <w:r w:rsidRPr="007B23A5">
        <w:rPr>
          <w:spacing w:val="-5"/>
          <w:lang w:val="en-CA"/>
        </w:rPr>
        <w:t xml:space="preserve"> (17 March 2014), &lt;www.theguardian.com&gt;</w:t>
      </w:r>
      <w:r>
        <w:rPr>
          <w:spacing w:val="-5"/>
          <w:lang w:val="en-CA"/>
        </w:rPr>
        <w:t>,</w:t>
      </w:r>
      <w:r w:rsidRPr="00FD7B3C">
        <w:rPr>
          <w:spacing w:val="-5"/>
          <w:lang w:val="en-CA"/>
        </w:rPr>
        <w:t xml:space="preserve"> </w:t>
      </w:r>
      <w:r w:rsidRPr="00FD7B3C">
        <w:rPr>
          <w:rFonts w:cs="Segoe UI"/>
          <w:color w:val="201F1E"/>
          <w:shd w:val="clear" w:color="auto" w:fill="FFFFFF"/>
        </w:rPr>
        <w:t xml:space="preserve">archived at </w:t>
      </w:r>
      <w:r w:rsidRPr="00FD7B3C">
        <w:rPr>
          <w:rFonts w:cs="Segoe UI"/>
          <w:bdr w:val="none" w:sz="0" w:space="0" w:color="auto" w:frame="1"/>
          <w:shd w:val="clear" w:color="auto" w:fill="FFFFFF"/>
        </w:rPr>
        <w:t>https://perma.cc/Y9RG-WMLX</w:t>
      </w:r>
      <w:r w:rsidRPr="00FD7B3C">
        <w:rPr>
          <w:spacing w:val="-5"/>
          <w:lang w:val="en-CA"/>
        </w:rPr>
        <w:t>.</w:t>
      </w:r>
    </w:p>
  </w:footnote>
  <w:footnote w:id="37">
    <w:p w14:paraId="07459A0F" w14:textId="77777777" w:rsidR="00E51422" w:rsidRPr="007B23A5" w:rsidRDefault="00E51422" w:rsidP="00AE142D">
      <w:pPr>
        <w:pStyle w:val="FootnoteText"/>
        <w:rPr>
          <w:lang w:val="en-CA"/>
        </w:rPr>
      </w:pPr>
      <w:r w:rsidRPr="0028610F">
        <w:rPr>
          <w:rStyle w:val="FootnoteReference"/>
        </w:rPr>
        <w:footnoteRef/>
      </w:r>
      <w:r w:rsidRPr="007B23A5">
        <w:rPr>
          <w:lang w:val="en-CA"/>
        </w:rPr>
        <w:t xml:space="preserve"> </w:t>
      </w:r>
      <w:r w:rsidRPr="007B23A5">
        <w:rPr>
          <w:lang w:val="en-CA"/>
        </w:rPr>
        <w:tab/>
      </w:r>
      <w:r w:rsidRPr="007B23A5">
        <w:rPr>
          <w:lang w:val="en-CA"/>
        </w:rPr>
        <w:tab/>
        <w:t xml:space="preserve">See </w:t>
      </w:r>
      <w:r>
        <w:rPr>
          <w:i/>
          <w:lang w:val="en-CA"/>
        </w:rPr>
        <w:t>UN Charter</w:t>
      </w:r>
      <w:r w:rsidRPr="007B23A5">
        <w:rPr>
          <w:lang w:val="en-CA"/>
        </w:rPr>
        <w:t xml:space="preserve">, </w:t>
      </w:r>
      <w:r w:rsidRPr="00BB5CBB">
        <w:rPr>
          <w:i/>
          <w:lang w:val="en-CA"/>
        </w:rPr>
        <w:t>supra</w:t>
      </w:r>
      <w:r>
        <w:rPr>
          <w:lang w:val="en-CA"/>
        </w:rPr>
        <w:t xml:space="preserve"> note 17 at</w:t>
      </w:r>
      <w:r w:rsidRPr="007B23A5">
        <w:rPr>
          <w:lang w:val="en-CA"/>
        </w:rPr>
        <w:t xml:space="preserve"> arts 39, 51.</w:t>
      </w:r>
    </w:p>
  </w:footnote>
  <w:footnote w:id="38">
    <w:p w14:paraId="1433E06F" w14:textId="33CEAEC4" w:rsidR="00E51422" w:rsidRPr="00FD7B3C" w:rsidRDefault="00E51422" w:rsidP="00AE142D">
      <w:pPr>
        <w:pStyle w:val="FootnoteText"/>
        <w:rPr>
          <w:lang w:val="en-CA"/>
        </w:rPr>
      </w:pPr>
      <w:r w:rsidRPr="0028610F">
        <w:rPr>
          <w:rStyle w:val="FootnoteReference"/>
        </w:rPr>
        <w:footnoteRef/>
      </w:r>
      <w:r w:rsidRPr="007B23A5">
        <w:rPr>
          <w:lang w:val="en-CA"/>
        </w:rPr>
        <w:t xml:space="preserve"> </w:t>
      </w:r>
      <w:r w:rsidRPr="007B23A5">
        <w:rPr>
          <w:lang w:val="en-CA"/>
        </w:rPr>
        <w:tab/>
      </w:r>
      <w:r w:rsidRPr="007B23A5">
        <w:rPr>
          <w:lang w:val="en-CA"/>
        </w:rPr>
        <w:tab/>
        <w:t>See UK, Prime Minister</w:t>
      </w:r>
      <w:r>
        <w:rPr>
          <w:lang w:val="en-CA"/>
        </w:rPr>
        <w:t>’</w:t>
      </w:r>
      <w:r w:rsidRPr="007B23A5">
        <w:rPr>
          <w:lang w:val="en-CA"/>
        </w:rPr>
        <w:t xml:space="preserve">s Office, </w:t>
      </w:r>
      <w:r>
        <w:rPr>
          <w:lang w:val="en-CA"/>
        </w:rPr>
        <w:t>“</w:t>
      </w:r>
      <w:r w:rsidRPr="007B23A5">
        <w:rPr>
          <w:lang w:val="en-CA"/>
        </w:rPr>
        <w:t>Chemical Weapon Use by Syrian Regime: UK government legal position</w:t>
      </w:r>
      <w:r>
        <w:rPr>
          <w:lang w:val="en-CA"/>
        </w:rPr>
        <w:t>”</w:t>
      </w:r>
      <w:r w:rsidRPr="007B23A5">
        <w:rPr>
          <w:lang w:val="en-CA"/>
        </w:rPr>
        <w:t>, Policy Paper (London: Prime Minister</w:t>
      </w:r>
      <w:r>
        <w:rPr>
          <w:lang w:val="en-CA"/>
        </w:rPr>
        <w:t>’</w:t>
      </w:r>
      <w:r w:rsidRPr="007B23A5">
        <w:rPr>
          <w:lang w:val="en-CA"/>
        </w:rPr>
        <w:t>s Office, 29 August 2013), online: &lt;</w:t>
      </w:r>
      <w:hyperlink w:history="1"/>
      <w:r w:rsidRPr="007B23A5">
        <w:rPr>
          <w:lang w:val="en-CA"/>
        </w:rPr>
        <w:t>www.gov.uk/government/publications/chemical-weapon-use-by-syrian-</w:t>
      </w:r>
      <w:r w:rsidRPr="00FD7B3C">
        <w:rPr>
          <w:spacing w:val="5"/>
          <w:lang w:val="en-CA"/>
        </w:rPr>
        <w:t>regime-uk-government-legal-position/chemical-weapon-use-by-syrian-regime-uk-</w:t>
      </w:r>
      <w:r w:rsidRPr="007B23A5">
        <w:rPr>
          <w:lang w:val="en-CA"/>
        </w:rPr>
        <w:t>government-legal-position-html-version&gt;</w:t>
      </w:r>
      <w:r>
        <w:rPr>
          <w:lang w:val="en-CA"/>
        </w:rPr>
        <w:t xml:space="preserve">, </w:t>
      </w:r>
      <w:r w:rsidRPr="00FD7B3C">
        <w:rPr>
          <w:lang w:val="en-CA"/>
        </w:rPr>
        <w:t xml:space="preserve">archived at </w:t>
      </w:r>
      <w:r w:rsidRPr="00FD7B3C">
        <w:rPr>
          <w:rFonts w:cs="Segoe UI"/>
          <w:bdr w:val="none" w:sz="0" w:space="0" w:color="auto" w:frame="1"/>
          <w:shd w:val="clear" w:color="auto" w:fill="FFFFFF"/>
        </w:rPr>
        <w:t>https://perma.cc/4EXB-QUDA</w:t>
      </w:r>
      <w:r w:rsidRPr="00FD7B3C">
        <w:rPr>
          <w:lang w:val="en-CA"/>
        </w:rPr>
        <w:t xml:space="preserve"> [UK, “Chemical Weapon Use”]</w:t>
      </w:r>
      <w:r w:rsidRPr="00FD7B3C" w:rsidDel="002763B2">
        <w:fldChar w:fldCharType="begin"/>
      </w:r>
      <w:r w:rsidRPr="00FD7B3C" w:rsidDel="002763B2">
        <w:fldChar w:fldCharType="separate"/>
      </w:r>
      <w:r w:rsidRPr="00FD7B3C" w:rsidDel="002763B2">
        <w:rPr>
          <w:lang w:val="en-CA"/>
        </w:rPr>
        <w:t>https://www.gov.uk/government/publications/chemical-weapon-use-by-syrian-regime-uk-government-legal-position/chemical-weapon-use-by-syrian-regime-uk-government-legal-position-html-version</w:t>
      </w:r>
      <w:r w:rsidRPr="00FD7B3C" w:rsidDel="002763B2">
        <w:rPr>
          <w:rStyle w:val="Hyperlink"/>
          <w:rFonts w:ascii="Century Schoolbook" w:hAnsi="Century Schoolbook"/>
          <w:sz w:val="17"/>
          <w:szCs w:val="17"/>
          <w:lang w:val="en-CA"/>
        </w:rPr>
        <w:fldChar w:fldCharType="end"/>
      </w:r>
      <w:r w:rsidRPr="00FD7B3C">
        <w:rPr>
          <w:lang w:val="en-CA"/>
        </w:rPr>
        <w:t xml:space="preserve">. </w:t>
      </w:r>
    </w:p>
  </w:footnote>
  <w:footnote w:id="39">
    <w:p w14:paraId="2535B188" w14:textId="140940E3" w:rsidR="00E51422" w:rsidRPr="007B23A5" w:rsidRDefault="00E51422" w:rsidP="00AE142D">
      <w:pPr>
        <w:pStyle w:val="FootnoteText"/>
        <w:rPr>
          <w:lang w:val="en-CA"/>
        </w:rPr>
      </w:pPr>
      <w:r w:rsidRPr="0028610F">
        <w:rPr>
          <w:rStyle w:val="FootnoteReference"/>
        </w:rPr>
        <w:footnoteRef/>
      </w:r>
      <w:r w:rsidRPr="007B23A5">
        <w:rPr>
          <w:lang w:val="en-CA"/>
        </w:rPr>
        <w:t xml:space="preserve"> </w:t>
      </w:r>
      <w:r w:rsidRPr="007B23A5">
        <w:rPr>
          <w:lang w:val="en-CA"/>
        </w:rPr>
        <w:tab/>
      </w:r>
      <w:r w:rsidRPr="007B23A5">
        <w:rPr>
          <w:lang w:val="en-CA"/>
        </w:rPr>
        <w:tab/>
        <w:t xml:space="preserve">See Denmark, Ministry of Foreign Affairs, </w:t>
      </w:r>
      <w:r>
        <w:rPr>
          <w:lang w:val="en-CA"/>
        </w:rPr>
        <w:t>“</w:t>
      </w:r>
      <w:r w:rsidRPr="007B23A5">
        <w:rPr>
          <w:lang w:val="en-CA"/>
        </w:rPr>
        <w:t>General Principled Considerations on the Legal Basis for a Possible Military Operation in Syria</w:t>
      </w:r>
      <w:r>
        <w:rPr>
          <w:lang w:val="en-CA"/>
        </w:rPr>
        <w:t>”</w:t>
      </w:r>
      <w:r w:rsidRPr="007B23A5">
        <w:rPr>
          <w:lang w:val="en-CA"/>
        </w:rPr>
        <w:t>, UPN Alm del Bilag 298 (30 August 2013), online: &lt;www.ft.dk/samling/20121/almdel/upn/bilag/298/1276299/index&gt;</w:t>
      </w:r>
      <w:r>
        <w:rPr>
          <w:lang w:val="en-CA"/>
        </w:rPr>
        <w:t xml:space="preserve">, </w:t>
      </w:r>
      <w:r w:rsidRPr="00FD7B3C">
        <w:rPr>
          <w:rFonts w:cs="Segoe UI"/>
          <w:color w:val="201F1E"/>
          <w:shd w:val="clear" w:color="auto" w:fill="FFFFFF"/>
        </w:rPr>
        <w:t>archived at</w:t>
      </w:r>
      <w:r>
        <w:rPr>
          <w:rFonts w:cs="Segoe UI"/>
          <w:color w:val="201F1E"/>
          <w:shd w:val="clear" w:color="auto" w:fill="FFFFFF"/>
        </w:rPr>
        <w:t xml:space="preserve"> </w:t>
      </w:r>
      <w:r w:rsidRPr="00FD7B3C">
        <w:rPr>
          <w:rFonts w:cs="Segoe UI"/>
          <w:bdr w:val="none" w:sz="0" w:space="0" w:color="auto" w:frame="1"/>
          <w:shd w:val="clear" w:color="auto" w:fill="FFFFFF"/>
        </w:rPr>
        <w:t>https://perma.cc/K4MA-8UEG</w:t>
      </w:r>
      <w:r w:rsidRPr="00FD7B3C">
        <w:rPr>
          <w:lang w:val="en-CA"/>
        </w:rPr>
        <w:t xml:space="preserve">. See also Anders Henriksen &amp; </w:t>
      </w:r>
      <w:r w:rsidRPr="007B23A5">
        <w:rPr>
          <w:lang w:val="en-CA"/>
        </w:rPr>
        <w:t xml:space="preserve">Marc Schack, </w:t>
      </w:r>
      <w:r>
        <w:rPr>
          <w:lang w:val="en-CA"/>
        </w:rPr>
        <w:t>“</w:t>
      </w:r>
      <w:r w:rsidRPr="007B23A5">
        <w:rPr>
          <w:lang w:val="en-CA"/>
        </w:rPr>
        <w:t>The Crisis in Syria and Humanitarian Intervention</w:t>
      </w:r>
      <w:r>
        <w:rPr>
          <w:lang w:val="en-CA"/>
        </w:rPr>
        <w:t>”</w:t>
      </w:r>
      <w:r w:rsidRPr="007B23A5">
        <w:rPr>
          <w:lang w:val="en-CA"/>
        </w:rPr>
        <w:t xml:space="preserve"> (2014) 1:1 J Use Force &amp; Intl L 122 at 127.</w:t>
      </w:r>
    </w:p>
  </w:footnote>
  <w:footnote w:id="40">
    <w:p w14:paraId="17E87285" w14:textId="678605EA" w:rsidR="00E51422" w:rsidRPr="007B23A5" w:rsidRDefault="00E51422" w:rsidP="00AE142D">
      <w:pPr>
        <w:pStyle w:val="FootnoteText"/>
        <w:rPr>
          <w:lang w:val="en-CA"/>
        </w:rPr>
      </w:pPr>
      <w:r w:rsidRPr="0028610F">
        <w:rPr>
          <w:rStyle w:val="FootnoteReference"/>
        </w:rPr>
        <w:footnoteRef/>
      </w:r>
      <w:r w:rsidRPr="007B23A5">
        <w:rPr>
          <w:lang w:val="en-CA"/>
        </w:rPr>
        <w:t xml:space="preserve"> </w:t>
      </w:r>
      <w:r w:rsidRPr="007B23A5">
        <w:rPr>
          <w:lang w:val="en-CA"/>
        </w:rPr>
        <w:tab/>
      </w:r>
      <w:r w:rsidRPr="007B23A5">
        <w:rPr>
          <w:lang w:val="en-CA"/>
        </w:rPr>
        <w:tab/>
        <w:t xml:space="preserve">UK, </w:t>
      </w:r>
      <w:r>
        <w:rPr>
          <w:lang w:val="en-CA"/>
        </w:rPr>
        <w:t>“</w:t>
      </w:r>
      <w:r w:rsidRPr="007B23A5">
        <w:rPr>
          <w:lang w:val="en-CA"/>
        </w:rPr>
        <w:t>Chemical Weapon Use</w:t>
      </w:r>
      <w:r>
        <w:rPr>
          <w:lang w:val="en-CA"/>
        </w:rPr>
        <w:t>”</w:t>
      </w:r>
      <w:r w:rsidRPr="007B23A5">
        <w:rPr>
          <w:lang w:val="en-CA"/>
        </w:rPr>
        <w:t xml:space="preserve">, </w:t>
      </w:r>
      <w:r w:rsidRPr="007B23A5">
        <w:rPr>
          <w:i/>
          <w:lang w:val="en-CA"/>
        </w:rPr>
        <w:t>supra </w:t>
      </w:r>
      <w:r w:rsidRPr="007B23A5">
        <w:rPr>
          <w:lang w:val="en-CA"/>
        </w:rPr>
        <w:t>note 3</w:t>
      </w:r>
      <w:r>
        <w:rPr>
          <w:lang w:val="en-CA"/>
        </w:rPr>
        <w:t>6</w:t>
      </w:r>
      <w:r w:rsidRPr="007B23A5">
        <w:rPr>
          <w:lang w:val="en-CA"/>
        </w:rPr>
        <w:t xml:space="preserve">. See also Daniel Bethlehem, </w:t>
      </w:r>
      <w:r>
        <w:rPr>
          <w:lang w:val="en-CA"/>
        </w:rPr>
        <w:t>“</w:t>
      </w:r>
      <w:r w:rsidRPr="007B23A5">
        <w:rPr>
          <w:lang w:val="en-CA"/>
        </w:rPr>
        <w:t>Stepping Back a Moment: The Legal Basis in Favour of a Principle of Humanitarian Intervention</w:t>
      </w:r>
      <w:r>
        <w:rPr>
          <w:lang w:val="en-CA"/>
        </w:rPr>
        <w:t>”</w:t>
      </w:r>
      <w:r w:rsidRPr="007B23A5">
        <w:rPr>
          <w:i/>
          <w:lang w:val="en-CA"/>
        </w:rPr>
        <w:t xml:space="preserve"> </w:t>
      </w:r>
      <w:r w:rsidRPr="007B23A5">
        <w:rPr>
          <w:lang w:val="en-CA"/>
        </w:rPr>
        <w:t xml:space="preserve">(12 September 2013), </w:t>
      </w:r>
      <w:r w:rsidRPr="007B23A5">
        <w:rPr>
          <w:i/>
          <w:lang w:val="en-CA"/>
        </w:rPr>
        <w:t xml:space="preserve">EJIL: Talk! </w:t>
      </w:r>
      <w:r w:rsidRPr="007B23A5">
        <w:rPr>
          <w:lang w:val="en-CA"/>
        </w:rPr>
        <w:t>(blog), online: &lt;www.ejiltalk.org/</w:t>
      </w:r>
      <w:r>
        <w:rPr>
          <w:lang w:val="en-CA"/>
        </w:rPr>
        <w:t>stepping-</w:t>
      </w:r>
      <w:r w:rsidRPr="007B23A5">
        <w:rPr>
          <w:lang w:val="en-CA"/>
        </w:rPr>
        <w:br/>
        <w:t>back-a-moment-the-legal-basis-in-favour-of-a-principle-of-humanitarian-intervention&gt;</w:t>
      </w:r>
      <w:r>
        <w:rPr>
          <w:lang w:val="en-CA"/>
        </w:rPr>
        <w:t>, archived at https://perma.cc/4BJC-UWCF</w:t>
      </w:r>
      <w:r w:rsidRPr="007B23A5">
        <w:rPr>
          <w:lang w:val="en-CA"/>
        </w:rPr>
        <w:t xml:space="preserve">. </w:t>
      </w:r>
    </w:p>
  </w:footnote>
  <w:footnote w:id="41">
    <w:p w14:paraId="4B7E1010" w14:textId="0A762372" w:rsidR="00E51422" w:rsidRPr="007B23A5" w:rsidRDefault="00E51422" w:rsidP="00AE142D">
      <w:pPr>
        <w:pStyle w:val="FootnoteText"/>
        <w:rPr>
          <w:lang w:val="en-CA"/>
        </w:rPr>
      </w:pPr>
      <w:r w:rsidRPr="0028610F">
        <w:rPr>
          <w:rStyle w:val="FootnoteReference"/>
        </w:rPr>
        <w:footnoteRef/>
      </w:r>
      <w:r w:rsidRPr="007B23A5">
        <w:rPr>
          <w:lang w:val="en-CA"/>
        </w:rPr>
        <w:t xml:space="preserve"> </w:t>
      </w:r>
      <w:r w:rsidRPr="007B23A5">
        <w:rPr>
          <w:lang w:val="en-CA"/>
        </w:rPr>
        <w:tab/>
      </w:r>
      <w:r w:rsidRPr="007B23A5">
        <w:rPr>
          <w:lang w:val="en-CA"/>
        </w:rPr>
        <w:tab/>
        <w:t xml:space="preserve">Jack Goldsmith, </w:t>
      </w:r>
      <w:r>
        <w:rPr>
          <w:lang w:val="en-CA"/>
        </w:rPr>
        <w:t>“</w:t>
      </w:r>
      <w:r w:rsidRPr="007B23A5">
        <w:rPr>
          <w:lang w:val="en-CA"/>
        </w:rPr>
        <w:t>UK Legal Position on Humanitarian Intervention in Syria</w:t>
      </w:r>
      <w:r>
        <w:rPr>
          <w:lang w:val="en-CA"/>
        </w:rPr>
        <w:t>”</w:t>
      </w:r>
      <w:r w:rsidRPr="007B23A5">
        <w:rPr>
          <w:i/>
          <w:lang w:val="en-CA"/>
        </w:rPr>
        <w:t xml:space="preserve"> </w:t>
      </w:r>
      <w:r w:rsidRPr="007B23A5">
        <w:rPr>
          <w:lang w:val="en-CA"/>
        </w:rPr>
        <w:t xml:space="preserve">(29 August 2013), </w:t>
      </w:r>
      <w:r w:rsidRPr="007B23A5">
        <w:rPr>
          <w:i/>
          <w:lang w:val="en-CA"/>
        </w:rPr>
        <w:t>Lawfare</w:t>
      </w:r>
      <w:r w:rsidRPr="007B23A5">
        <w:rPr>
          <w:lang w:val="en-CA"/>
        </w:rPr>
        <w:t xml:space="preserve"> (blog), online: &lt;www.lawfareblog.com/uk-legal-position-humanitarian-intervention-syria&gt;</w:t>
      </w:r>
      <w:r>
        <w:rPr>
          <w:lang w:val="en-CA"/>
        </w:rPr>
        <w:t xml:space="preserve">, archived at https://perma.cc/FJ5Q-JFWS </w:t>
      </w:r>
      <w:r w:rsidRPr="007B23A5">
        <w:rPr>
          <w:lang w:val="en-CA"/>
        </w:rPr>
        <w:t xml:space="preserve">(observing that the UK position </w:t>
      </w:r>
      <w:r>
        <w:rPr>
          <w:lang w:val="en-CA"/>
        </w:rPr>
        <w:t>“</w:t>
      </w:r>
      <w:r w:rsidRPr="007B23A5">
        <w:rPr>
          <w:lang w:val="en-CA"/>
        </w:rPr>
        <w:t>does not explain how humanitarian intervention as it describes it is consistent with the U.N. Charter</w:t>
      </w:r>
      <w:r>
        <w:rPr>
          <w:lang w:val="en-CA"/>
        </w:rPr>
        <w:t>’</w:t>
      </w:r>
      <w:r w:rsidRPr="007B23A5">
        <w:rPr>
          <w:lang w:val="en-CA"/>
        </w:rPr>
        <w:t>s clear prohibition on the use of force absent Security Council authorization or in self-defense</w:t>
      </w:r>
      <w:r>
        <w:rPr>
          <w:lang w:val="en-CA"/>
        </w:rPr>
        <w:t>”</w:t>
      </w:r>
      <w:r w:rsidRPr="007B23A5">
        <w:rPr>
          <w:lang w:val="en-CA"/>
        </w:rPr>
        <w:t xml:space="preserve"> and </w:t>
      </w:r>
      <w:r>
        <w:rPr>
          <w:lang w:val="en-CA"/>
        </w:rPr>
        <w:t>“</w:t>
      </w:r>
      <w:r w:rsidRPr="007B23A5">
        <w:rPr>
          <w:lang w:val="en-CA"/>
        </w:rPr>
        <w:t xml:space="preserve">does not try to explain why it believes that humanitarian intervention as it describes it represents the general and consistent practice of states followed from a sense of legal obligation </w:t>
      </w:r>
      <w:r>
        <w:rPr>
          <w:lang w:val="en-CA"/>
        </w:rPr>
        <w:t>...</w:t>
      </w:r>
      <w:r w:rsidRPr="007B23A5">
        <w:rPr>
          <w:lang w:val="en-CA"/>
        </w:rPr>
        <w:t xml:space="preserve"> because there would be no basis for such a position</w:t>
      </w:r>
      <w:r>
        <w:rPr>
          <w:lang w:val="en-CA"/>
        </w:rPr>
        <w:t>”</w:t>
      </w:r>
      <w:r w:rsidRPr="007B23A5">
        <w:rPr>
          <w:lang w:val="en-CA"/>
        </w:rPr>
        <w:t>).</w:t>
      </w:r>
    </w:p>
  </w:footnote>
  <w:footnote w:id="42">
    <w:p w14:paraId="3E3B150C" w14:textId="77777777" w:rsidR="00E51422" w:rsidRPr="007B23A5" w:rsidRDefault="00E51422" w:rsidP="00AE142D">
      <w:pPr>
        <w:pStyle w:val="FootnoteText"/>
        <w:rPr>
          <w:i/>
          <w:lang w:val="en-CA"/>
        </w:rPr>
      </w:pPr>
      <w:r w:rsidRPr="0028610F">
        <w:rPr>
          <w:rStyle w:val="FootnoteReference"/>
        </w:rPr>
        <w:footnoteRef/>
      </w:r>
      <w:r w:rsidRPr="007B23A5">
        <w:rPr>
          <w:i/>
          <w:lang w:val="en-CA"/>
        </w:rPr>
        <w:t xml:space="preserve"> </w:t>
      </w:r>
      <w:r w:rsidRPr="007B23A5">
        <w:rPr>
          <w:i/>
          <w:lang w:val="en-CA"/>
        </w:rPr>
        <w:tab/>
      </w:r>
      <w:r w:rsidRPr="007B23A5">
        <w:rPr>
          <w:i/>
          <w:lang w:val="en-CA"/>
        </w:rPr>
        <w:tab/>
        <w:t>Ibid</w:t>
      </w:r>
      <w:r w:rsidRPr="007B23A5">
        <w:rPr>
          <w:lang w:val="en-CA"/>
        </w:rPr>
        <w:t>.</w:t>
      </w:r>
    </w:p>
  </w:footnote>
  <w:footnote w:id="43">
    <w:p w14:paraId="7BA34206" w14:textId="77777777" w:rsidR="00E51422" w:rsidRPr="007B23A5" w:rsidRDefault="00E51422" w:rsidP="00AE142D">
      <w:pPr>
        <w:pStyle w:val="FootnoteText"/>
        <w:rPr>
          <w:i/>
          <w:lang w:val="en-CA"/>
        </w:rPr>
      </w:pPr>
      <w:r w:rsidRPr="0028610F">
        <w:rPr>
          <w:rStyle w:val="FootnoteReference"/>
        </w:rPr>
        <w:footnoteRef/>
      </w:r>
      <w:r w:rsidRPr="007B23A5">
        <w:rPr>
          <w:i/>
          <w:lang w:val="en-CA"/>
        </w:rPr>
        <w:t xml:space="preserve"> </w:t>
      </w:r>
      <w:r w:rsidRPr="007B23A5">
        <w:rPr>
          <w:i/>
          <w:lang w:val="en-CA"/>
        </w:rPr>
        <w:tab/>
      </w:r>
      <w:r w:rsidRPr="007B23A5">
        <w:rPr>
          <w:i/>
          <w:lang w:val="en-CA"/>
        </w:rPr>
        <w:tab/>
        <w:t>Ibid</w:t>
      </w:r>
      <w:r w:rsidRPr="007B23A5">
        <w:rPr>
          <w:lang w:val="en-CA"/>
        </w:rPr>
        <w:t xml:space="preserve">. </w:t>
      </w:r>
    </w:p>
  </w:footnote>
  <w:footnote w:id="44">
    <w:p w14:paraId="4128EA1F" w14:textId="7B4D70A9" w:rsidR="00E51422" w:rsidRPr="007B23A5" w:rsidRDefault="00E51422" w:rsidP="00AE142D">
      <w:pPr>
        <w:pStyle w:val="FootnoteText"/>
        <w:rPr>
          <w:lang w:val="en-CA"/>
        </w:rPr>
      </w:pPr>
      <w:r w:rsidRPr="0028610F">
        <w:rPr>
          <w:rStyle w:val="FootnoteReference"/>
        </w:rPr>
        <w:footnoteRef/>
      </w:r>
      <w:r w:rsidRPr="007B23A5">
        <w:rPr>
          <w:lang w:val="en-CA"/>
        </w:rPr>
        <w:t xml:space="preserve"> </w:t>
      </w:r>
      <w:r w:rsidRPr="007B23A5">
        <w:rPr>
          <w:lang w:val="en-CA"/>
        </w:rPr>
        <w:tab/>
      </w:r>
      <w:r w:rsidRPr="007B23A5">
        <w:rPr>
          <w:lang w:val="en-CA"/>
        </w:rPr>
        <w:tab/>
        <w:t xml:space="preserve">Monica Hakimi (8 April 2017 at 5:35am), comment on Monica Hakimi, </w:t>
      </w:r>
      <w:r>
        <w:rPr>
          <w:lang w:val="en-CA"/>
        </w:rPr>
        <w:t>“</w:t>
      </w:r>
      <w:r w:rsidRPr="007B23A5">
        <w:rPr>
          <w:lang w:val="en-CA"/>
        </w:rPr>
        <w:t>US Strikes Against Syria and the Implications for the Jus Ad Bellum</w:t>
      </w:r>
      <w:r>
        <w:rPr>
          <w:lang w:val="en-CA"/>
        </w:rPr>
        <w:t>”</w:t>
      </w:r>
      <w:r w:rsidRPr="007B23A5">
        <w:rPr>
          <w:lang w:val="en-CA"/>
        </w:rPr>
        <w:t xml:space="preserve">, </w:t>
      </w:r>
      <w:r w:rsidRPr="007B23A5">
        <w:rPr>
          <w:i/>
          <w:lang w:val="en-CA"/>
        </w:rPr>
        <w:t xml:space="preserve">EJIL: Talk! </w:t>
      </w:r>
      <w:r w:rsidRPr="007B23A5">
        <w:rPr>
          <w:lang w:val="en-CA"/>
        </w:rPr>
        <w:t>(blog), online: &lt;www.ejiltalk.org/us-strikes-against-syria-and-the-implications-for-the-jus-ad-bellum&gt;</w:t>
      </w:r>
      <w:r>
        <w:rPr>
          <w:lang w:val="en-CA"/>
        </w:rPr>
        <w:t>, archived at https://perma.cc/MU3P-XB6L</w:t>
      </w:r>
      <w:r w:rsidRPr="007B23A5">
        <w:rPr>
          <w:lang w:val="en-CA"/>
        </w:rPr>
        <w:t xml:space="preserve">. </w:t>
      </w:r>
    </w:p>
  </w:footnote>
  <w:footnote w:id="45">
    <w:p w14:paraId="59AA9089" w14:textId="22E4C8CF" w:rsidR="00E51422" w:rsidRPr="007B23A5" w:rsidRDefault="00E51422" w:rsidP="00AE142D">
      <w:pPr>
        <w:pStyle w:val="FootnoteText"/>
        <w:rPr>
          <w:lang w:val="en-CA"/>
        </w:rPr>
      </w:pPr>
      <w:r w:rsidRPr="0028610F">
        <w:rPr>
          <w:rStyle w:val="FootnoteReference"/>
        </w:rPr>
        <w:footnoteRef/>
      </w:r>
      <w:r w:rsidRPr="007B23A5">
        <w:rPr>
          <w:lang w:val="en-CA"/>
        </w:rPr>
        <w:t xml:space="preserve"> </w:t>
      </w:r>
      <w:r w:rsidRPr="007B23A5">
        <w:rPr>
          <w:lang w:val="en-CA"/>
        </w:rPr>
        <w:tab/>
      </w:r>
      <w:r w:rsidRPr="007B23A5">
        <w:rPr>
          <w:lang w:val="en-CA"/>
        </w:rPr>
        <w:tab/>
        <w:t xml:space="preserve">US, The White House, Office of the Press Secretary, </w:t>
      </w:r>
      <w:r>
        <w:rPr>
          <w:lang w:val="en-CA"/>
        </w:rPr>
        <w:t>“</w:t>
      </w:r>
      <w:r w:rsidRPr="007B23A5">
        <w:rPr>
          <w:lang w:val="en-CA"/>
        </w:rPr>
        <w:t>Statement by President Trump on Syria</w:t>
      </w:r>
      <w:r>
        <w:rPr>
          <w:lang w:val="en-CA"/>
        </w:rPr>
        <w:t>”</w:t>
      </w:r>
      <w:r w:rsidRPr="007B23A5">
        <w:rPr>
          <w:lang w:val="en-CA"/>
        </w:rPr>
        <w:t>, (Mar-a-Lago, Florida: 6 April 2017), online: &lt;uk.usembassy.gov/statement-president-trump-syria&gt;</w:t>
      </w:r>
      <w:r>
        <w:rPr>
          <w:lang w:val="en-CA"/>
        </w:rPr>
        <w:t>, archived at https://perma.cc/5PAV-3G3P</w:t>
      </w:r>
      <w:r w:rsidRPr="007B23A5">
        <w:rPr>
          <w:lang w:val="en-CA"/>
        </w:rPr>
        <w:t>.</w:t>
      </w:r>
    </w:p>
  </w:footnote>
  <w:footnote w:id="46">
    <w:p w14:paraId="7F77B979" w14:textId="45A6F50F" w:rsidR="00E51422" w:rsidRPr="007B23A5" w:rsidRDefault="00E51422" w:rsidP="00AE142D">
      <w:pPr>
        <w:pStyle w:val="FootnoteText"/>
        <w:rPr>
          <w:lang w:val="en-CA"/>
        </w:rPr>
      </w:pPr>
      <w:r w:rsidRPr="0028610F">
        <w:rPr>
          <w:rStyle w:val="FootnoteReference"/>
        </w:rPr>
        <w:footnoteRef/>
      </w:r>
      <w:r w:rsidRPr="007B23A5">
        <w:rPr>
          <w:lang w:val="en-CA"/>
        </w:rPr>
        <w:t xml:space="preserve"> </w:t>
      </w:r>
      <w:r w:rsidRPr="007B23A5">
        <w:rPr>
          <w:lang w:val="en-CA"/>
        </w:rPr>
        <w:tab/>
      </w:r>
      <w:r w:rsidRPr="007B23A5">
        <w:rPr>
          <w:lang w:val="en-CA"/>
        </w:rPr>
        <w:tab/>
        <w:t xml:space="preserve">See e.g. Ryan Goodman, </w:t>
      </w:r>
      <w:r>
        <w:rPr>
          <w:lang w:val="en-CA"/>
        </w:rPr>
        <w:t>“</w:t>
      </w:r>
      <w:r w:rsidRPr="007B23A5">
        <w:rPr>
          <w:lang w:val="en-CA"/>
        </w:rPr>
        <w:t>What Do Top Legal Experts Say About the Syria Strikes?</w:t>
      </w:r>
      <w:r>
        <w:rPr>
          <w:lang w:val="en-CA"/>
        </w:rPr>
        <w:t>”</w:t>
      </w:r>
      <w:r w:rsidRPr="007B23A5">
        <w:rPr>
          <w:lang w:val="en-CA"/>
        </w:rPr>
        <w:t xml:space="preserve"> (7 April 2017) </w:t>
      </w:r>
      <w:r w:rsidRPr="007B23A5">
        <w:rPr>
          <w:i/>
          <w:lang w:val="en-CA"/>
        </w:rPr>
        <w:t>Just Security</w:t>
      </w:r>
      <w:r w:rsidRPr="007B23A5">
        <w:rPr>
          <w:lang w:val="en-CA"/>
        </w:rPr>
        <w:t>, online: &lt;www.justsecurity.org/</w:t>
      </w:r>
      <w:r w:rsidRPr="004D728B">
        <w:t xml:space="preserve"> </w:t>
      </w:r>
      <w:r w:rsidRPr="004D728B">
        <w:rPr>
          <w:lang w:val="en-CA"/>
        </w:rPr>
        <w:t>39712/top-legal-experts-syria-strikes/</w:t>
      </w:r>
      <w:r w:rsidRPr="007B23A5">
        <w:rPr>
          <w:lang w:val="en-CA"/>
        </w:rPr>
        <w:t>&gt;</w:t>
      </w:r>
      <w:r>
        <w:rPr>
          <w:lang w:val="en-CA"/>
        </w:rPr>
        <w:t>, archived at https://perma.cc/74YY-DQ9U</w:t>
      </w:r>
      <w:r w:rsidRPr="007B23A5">
        <w:rPr>
          <w:lang w:val="en-CA"/>
        </w:rPr>
        <w:t>.</w:t>
      </w:r>
    </w:p>
  </w:footnote>
  <w:footnote w:id="47">
    <w:p w14:paraId="2F1351C4" w14:textId="74F172AE" w:rsidR="00E51422" w:rsidRPr="00D67682" w:rsidRDefault="00E51422" w:rsidP="00AE142D">
      <w:pPr>
        <w:pStyle w:val="FootnoteText"/>
        <w:rPr>
          <w:lang w:val="en-CA"/>
        </w:rPr>
      </w:pPr>
      <w:r w:rsidRPr="0028610F">
        <w:rPr>
          <w:rStyle w:val="FootnoteReference"/>
        </w:rPr>
        <w:footnoteRef/>
      </w:r>
      <w:r w:rsidRPr="007B23A5">
        <w:rPr>
          <w:lang w:val="en-CA"/>
        </w:rPr>
        <w:t xml:space="preserve"> </w:t>
      </w:r>
      <w:r w:rsidRPr="007B23A5">
        <w:rPr>
          <w:lang w:val="en-CA"/>
        </w:rPr>
        <w:tab/>
      </w:r>
      <w:r w:rsidRPr="007B23A5">
        <w:rPr>
          <w:lang w:val="en-CA"/>
        </w:rPr>
        <w:tab/>
        <w:t>US, Tim Kaine, Letter from Senator Tim Kaine to the Honorable Rex Tillerson (Virginia: 8 February 2018), online: &lt;assets.documentcloud.org/documents/4375419/</w:t>
      </w:r>
      <w:r w:rsidRPr="007B23A5">
        <w:rPr>
          <w:lang w:val="en-CA"/>
        </w:rPr>
        <w:br/>
        <w:t>371106063-Kaine-Calls-on-Trump-Administration-to.pdf&gt;</w:t>
      </w:r>
      <w:r>
        <w:rPr>
          <w:lang w:val="en-CA"/>
        </w:rPr>
        <w:t xml:space="preserve">, archived at </w:t>
      </w:r>
      <w:r w:rsidRPr="00D67682">
        <w:rPr>
          <w:rFonts w:cs="Segoe UI"/>
          <w:bdr w:val="none" w:sz="0" w:space="0" w:color="auto" w:frame="1"/>
          <w:shd w:val="clear" w:color="auto" w:fill="FFFFFF"/>
        </w:rPr>
        <w:t>https://perma.cc/</w:t>
      </w:r>
      <w:r>
        <w:rPr>
          <w:rFonts w:cs="Segoe UI"/>
          <w:bdr w:val="none" w:sz="0" w:space="0" w:color="auto" w:frame="1"/>
          <w:shd w:val="clear" w:color="auto" w:fill="FFFFFF"/>
        </w:rPr>
        <w:br/>
      </w:r>
      <w:r w:rsidRPr="00D67682">
        <w:rPr>
          <w:rFonts w:cs="Segoe UI"/>
          <w:bdr w:val="none" w:sz="0" w:space="0" w:color="auto" w:frame="1"/>
          <w:shd w:val="clear" w:color="auto" w:fill="FFFFFF"/>
        </w:rPr>
        <w:t>22GL-F7FQ</w:t>
      </w:r>
      <w:r w:rsidRPr="00D67682">
        <w:rPr>
          <w:lang w:val="en-CA"/>
        </w:rPr>
        <w:t>.</w:t>
      </w:r>
    </w:p>
  </w:footnote>
  <w:footnote w:id="48">
    <w:p w14:paraId="13349AF5" w14:textId="77777777" w:rsidR="00E51422" w:rsidRPr="007B23A5" w:rsidRDefault="00E51422" w:rsidP="00AE142D">
      <w:pPr>
        <w:pStyle w:val="FootnoteText"/>
        <w:rPr>
          <w:lang w:val="en-CA"/>
        </w:rPr>
      </w:pPr>
      <w:r w:rsidRPr="0028610F">
        <w:rPr>
          <w:rStyle w:val="FootnoteReference"/>
        </w:rPr>
        <w:footnoteRef/>
      </w:r>
      <w:r w:rsidRPr="007B23A5">
        <w:rPr>
          <w:i/>
          <w:lang w:val="en-CA"/>
        </w:rPr>
        <w:t xml:space="preserve"> </w:t>
      </w:r>
      <w:r w:rsidRPr="007B23A5">
        <w:rPr>
          <w:i/>
          <w:lang w:val="en-CA"/>
        </w:rPr>
        <w:tab/>
      </w:r>
      <w:r w:rsidRPr="007B23A5">
        <w:rPr>
          <w:i/>
          <w:lang w:val="en-CA"/>
        </w:rPr>
        <w:tab/>
        <w:t>Freedom of Information Act</w:t>
      </w:r>
      <w:r w:rsidRPr="007B23A5">
        <w:rPr>
          <w:lang w:val="en-CA"/>
        </w:rPr>
        <w:t>, 5 USC § 552 (1967).</w:t>
      </w:r>
    </w:p>
  </w:footnote>
  <w:footnote w:id="49">
    <w:p w14:paraId="642958CE" w14:textId="58D04A60" w:rsidR="00E51422" w:rsidRPr="00D67682" w:rsidRDefault="00E51422" w:rsidP="00AE142D">
      <w:pPr>
        <w:pStyle w:val="FootnoteText"/>
        <w:rPr>
          <w:lang w:val="en-CA"/>
        </w:rPr>
      </w:pPr>
      <w:r w:rsidRPr="0028610F">
        <w:rPr>
          <w:rStyle w:val="FootnoteReference"/>
        </w:rPr>
        <w:footnoteRef/>
      </w:r>
      <w:r w:rsidRPr="007B23A5">
        <w:rPr>
          <w:lang w:val="en-CA"/>
        </w:rPr>
        <w:t xml:space="preserve"> </w:t>
      </w:r>
      <w:r w:rsidRPr="007B23A5">
        <w:rPr>
          <w:lang w:val="en-CA"/>
        </w:rPr>
        <w:tab/>
      </w:r>
      <w:r w:rsidRPr="007B23A5">
        <w:rPr>
          <w:lang w:val="en-CA"/>
        </w:rPr>
        <w:tab/>
        <w:t xml:space="preserve">Chris Mirasola, </w:t>
      </w:r>
      <w:r>
        <w:rPr>
          <w:lang w:val="en-CA"/>
        </w:rPr>
        <w:t>“</w:t>
      </w:r>
      <w:r w:rsidRPr="007B23A5">
        <w:rPr>
          <w:lang w:val="en-CA"/>
        </w:rPr>
        <w:t>Summary: Lawsuit to Release the Legal Justification of Syria Airstrikes</w:t>
      </w:r>
      <w:r>
        <w:rPr>
          <w:lang w:val="en-CA"/>
        </w:rPr>
        <w:t>”</w:t>
      </w:r>
      <w:r w:rsidRPr="007B23A5">
        <w:rPr>
          <w:lang w:val="en-CA"/>
        </w:rPr>
        <w:t xml:space="preserve"> (14 February 2018), </w:t>
      </w:r>
      <w:r w:rsidRPr="007B23A5">
        <w:rPr>
          <w:i/>
          <w:lang w:val="en-CA"/>
        </w:rPr>
        <w:t>Lawfare</w:t>
      </w:r>
      <w:r w:rsidRPr="007B23A5">
        <w:rPr>
          <w:lang w:val="en-CA"/>
        </w:rPr>
        <w:t xml:space="preserve"> (blog), online: &lt;www.lawfareblog.com/</w:t>
      </w:r>
      <w:r w:rsidRPr="007B23A5">
        <w:rPr>
          <w:lang w:val="en-CA"/>
        </w:rPr>
        <w:br/>
        <w:t>summary-lawsuit-release-legal-justification-syria-airstrikes&gt;</w:t>
      </w:r>
      <w:r>
        <w:rPr>
          <w:lang w:val="en-CA"/>
        </w:rPr>
        <w:t xml:space="preserve">, archived at </w:t>
      </w:r>
      <w:r w:rsidRPr="00D67682">
        <w:rPr>
          <w:spacing w:val="-5"/>
          <w:lang w:val="en-CA"/>
        </w:rPr>
        <w:t>https://perma</w:t>
      </w:r>
      <w:r>
        <w:rPr>
          <w:lang w:val="en-CA"/>
        </w:rPr>
        <w:t>.</w:t>
      </w:r>
      <w:r>
        <w:rPr>
          <w:lang w:val="en-CA"/>
        </w:rPr>
        <w:br/>
        <w:t xml:space="preserve">cc/4MSL-DGVN.  </w:t>
      </w:r>
    </w:p>
  </w:footnote>
  <w:footnote w:id="50">
    <w:p w14:paraId="2140D2B2" w14:textId="2C33649B" w:rsidR="00E51422" w:rsidRPr="00CE7C63" w:rsidRDefault="00E51422" w:rsidP="00AE142D">
      <w:pPr>
        <w:pStyle w:val="FootnoteText"/>
        <w:rPr>
          <w:color w:val="000000"/>
          <w:lang w:val="en-CA"/>
        </w:rPr>
      </w:pPr>
      <w:r w:rsidRPr="0028610F">
        <w:rPr>
          <w:rStyle w:val="FootnoteReference"/>
        </w:rPr>
        <w:footnoteRef/>
      </w:r>
      <w:r w:rsidRPr="007B23A5">
        <w:rPr>
          <w:lang w:val="en-CA"/>
        </w:rPr>
        <w:t xml:space="preserve"> </w:t>
      </w:r>
      <w:r w:rsidRPr="007B23A5">
        <w:rPr>
          <w:lang w:val="en-CA"/>
        </w:rPr>
        <w:tab/>
      </w:r>
      <w:r w:rsidRPr="007B23A5">
        <w:rPr>
          <w:lang w:val="en-CA"/>
        </w:rPr>
        <w:tab/>
        <w:t xml:space="preserve">See e.g. Bob Bauer, </w:t>
      </w:r>
      <w:r>
        <w:rPr>
          <w:lang w:val="en-CA"/>
        </w:rPr>
        <w:t>“</w:t>
      </w:r>
      <w:r w:rsidRPr="007B23A5">
        <w:rPr>
          <w:lang w:val="en-CA"/>
        </w:rPr>
        <w:t>Toward Transparency of Legal Position and Process and a White House Obligation to Disclose</w:t>
      </w:r>
      <w:r>
        <w:rPr>
          <w:lang w:val="en-CA"/>
        </w:rPr>
        <w:t>”</w:t>
      </w:r>
      <w:r w:rsidRPr="007B23A5">
        <w:rPr>
          <w:lang w:val="en-CA"/>
        </w:rPr>
        <w:t xml:space="preserve"> (12 April 2017), </w:t>
      </w:r>
      <w:r w:rsidRPr="007B23A5">
        <w:rPr>
          <w:i/>
          <w:lang w:val="en-CA"/>
        </w:rPr>
        <w:t>Lawfare</w:t>
      </w:r>
      <w:r w:rsidRPr="007B23A5">
        <w:rPr>
          <w:lang w:val="en-CA"/>
        </w:rPr>
        <w:t xml:space="preserve"> (blog), online: &lt;www.</w:t>
      </w:r>
      <w:r w:rsidRPr="007B23A5">
        <w:rPr>
          <w:lang w:val="en-CA"/>
        </w:rPr>
        <w:br/>
        <w:t>lawfareblog.com/toward-transparency-legal-position-and-process-and-white-house-obligation-disclose&gt;</w:t>
      </w:r>
      <w:r>
        <w:rPr>
          <w:lang w:val="en-CA"/>
        </w:rPr>
        <w:t xml:space="preserve">, archived at </w:t>
      </w:r>
      <w:r w:rsidRPr="006430BB">
        <w:rPr>
          <w:rFonts w:cs="Calibri"/>
          <w:bdr w:val="none" w:sz="0" w:space="0" w:color="auto" w:frame="1"/>
          <w:shd w:val="clear" w:color="auto" w:fill="FFFFFF"/>
        </w:rPr>
        <w:t>https://perma.cc/K9X2-DP47</w:t>
      </w:r>
      <w:r>
        <w:rPr>
          <w:rFonts w:ascii="Calibri" w:hAnsi="Calibri" w:cs="Calibri"/>
          <w:color w:val="000000"/>
          <w:shd w:val="clear" w:color="auto" w:fill="FFFFFF"/>
        </w:rPr>
        <w:t> </w:t>
      </w:r>
      <w:r w:rsidRPr="007B23A5">
        <w:rPr>
          <w:lang w:val="en-CA"/>
        </w:rPr>
        <w:t xml:space="preserve">(observing that </w:t>
      </w:r>
      <w:r>
        <w:rPr>
          <w:lang w:val="en-CA"/>
        </w:rPr>
        <w:t>“</w:t>
      </w:r>
      <w:r w:rsidRPr="007B23A5">
        <w:rPr>
          <w:lang w:val="en-CA"/>
        </w:rPr>
        <w:t>[i]n the immediate case of the Syria strikes, the Administration seems to have concluded that it did not need to clearly state its legal justification</w:t>
      </w:r>
      <w:r>
        <w:rPr>
          <w:lang w:val="en-CA"/>
        </w:rPr>
        <w:t>”</w:t>
      </w:r>
      <w:r w:rsidRPr="007B23A5">
        <w:rPr>
          <w:lang w:val="en-CA"/>
        </w:rPr>
        <w:t>). States may also choose to invoke international law, or not, in responding to acts by other states. For example, China</w:t>
      </w:r>
      <w:r>
        <w:rPr>
          <w:lang w:val="en-CA"/>
        </w:rPr>
        <w:t>’</w:t>
      </w:r>
      <w:r w:rsidRPr="007B23A5">
        <w:rPr>
          <w:lang w:val="en-CA"/>
        </w:rPr>
        <w:t xml:space="preserve">s reaction to the April 2017 strikes did not reference international law, whereas its reaction to the April 2018 strikes condemned them as international law violations. Compare Julian Ku, </w:t>
      </w:r>
      <w:r>
        <w:rPr>
          <w:lang w:val="en-CA"/>
        </w:rPr>
        <w:t>“</w:t>
      </w:r>
      <w:r w:rsidRPr="007B23A5">
        <w:rPr>
          <w:lang w:val="en-CA"/>
        </w:rPr>
        <w:t>China</w:t>
      </w:r>
      <w:r>
        <w:rPr>
          <w:lang w:val="en-CA"/>
        </w:rPr>
        <w:t>’</w:t>
      </w:r>
      <w:r w:rsidRPr="007B23A5">
        <w:rPr>
          <w:lang w:val="en-CA"/>
        </w:rPr>
        <w:t>s Surprising Refusal to Criticize the Legality of the U.S. Attack on Syria</w:t>
      </w:r>
      <w:r>
        <w:rPr>
          <w:lang w:val="en-CA"/>
        </w:rPr>
        <w:t>”</w:t>
      </w:r>
      <w:r w:rsidRPr="007B23A5">
        <w:rPr>
          <w:i/>
          <w:lang w:val="en-CA"/>
        </w:rPr>
        <w:t xml:space="preserve"> </w:t>
      </w:r>
      <w:r w:rsidRPr="007B23A5">
        <w:rPr>
          <w:lang w:val="en-CA"/>
        </w:rPr>
        <w:t xml:space="preserve">(7 April 2017), </w:t>
      </w:r>
      <w:r w:rsidRPr="007B23A5">
        <w:rPr>
          <w:i/>
          <w:lang w:val="en-CA"/>
        </w:rPr>
        <w:t>Lawfare</w:t>
      </w:r>
      <w:r w:rsidRPr="007B23A5">
        <w:rPr>
          <w:lang w:val="en-CA"/>
        </w:rPr>
        <w:t xml:space="preserve"> (blog) online: &lt;lawfareblog.com/chinas-surprising-refusal-criticize-legality-us-attack-syria&gt;</w:t>
      </w:r>
      <w:r>
        <w:rPr>
          <w:lang w:val="en-CA"/>
        </w:rPr>
        <w:t xml:space="preserve">, archived at </w:t>
      </w:r>
      <w:r w:rsidRPr="005565C1">
        <w:rPr>
          <w:rFonts w:cs="Calibri"/>
          <w:bdr w:val="none" w:sz="0" w:space="0" w:color="auto" w:frame="1"/>
          <w:shd w:val="clear" w:color="auto" w:fill="FFFFFF"/>
        </w:rPr>
        <w:t>https://perma.cc/5XA6-Q888</w:t>
      </w:r>
      <w:r w:rsidRPr="005565C1">
        <w:rPr>
          <w:lang w:val="en-CA"/>
        </w:rPr>
        <w:t>;</w:t>
      </w:r>
      <w:r w:rsidRPr="005565C1">
        <w:rPr>
          <w:i/>
          <w:lang w:val="en-CA"/>
        </w:rPr>
        <w:t xml:space="preserve"> </w:t>
      </w:r>
      <w:r w:rsidRPr="005565C1">
        <w:rPr>
          <w:lang w:val="en-CA"/>
        </w:rPr>
        <w:t xml:space="preserve">“China Says Syrian </w:t>
      </w:r>
      <w:r w:rsidRPr="007B23A5">
        <w:rPr>
          <w:lang w:val="en-CA"/>
        </w:rPr>
        <w:t>Strikes Violate International Law, Urges Dialogue</w:t>
      </w:r>
      <w:r>
        <w:rPr>
          <w:lang w:val="en-CA"/>
        </w:rPr>
        <w:t>”</w:t>
      </w:r>
      <w:r w:rsidRPr="007B23A5">
        <w:rPr>
          <w:lang w:val="en-CA"/>
        </w:rPr>
        <w:t xml:space="preserve"> </w:t>
      </w:r>
      <w:r w:rsidRPr="007B23A5">
        <w:rPr>
          <w:i/>
          <w:lang w:val="en-CA"/>
        </w:rPr>
        <w:t xml:space="preserve">Reuters </w:t>
      </w:r>
      <w:r w:rsidRPr="007B23A5">
        <w:rPr>
          <w:lang w:val="en-CA"/>
        </w:rPr>
        <w:t>(14 April 2018), online: &lt;www.reuters.com&gt;</w:t>
      </w:r>
      <w:r>
        <w:rPr>
          <w:lang w:val="en-CA"/>
        </w:rPr>
        <w:t xml:space="preserve">, archived at </w:t>
      </w:r>
      <w:r w:rsidRPr="00CE7C63">
        <w:rPr>
          <w:rFonts w:cs="Calibri"/>
          <w:color w:val="000000"/>
          <w:bdr w:val="none" w:sz="0" w:space="0" w:color="auto" w:frame="1"/>
          <w:shd w:val="clear" w:color="auto" w:fill="FFFFFF"/>
        </w:rPr>
        <w:t>https://perma.cc/BC6F-E26J</w:t>
      </w:r>
      <w:r w:rsidRPr="00CE7C63">
        <w:rPr>
          <w:color w:val="000000"/>
          <w:lang w:val="en-CA"/>
        </w:rPr>
        <w:t xml:space="preserve">. </w:t>
      </w:r>
    </w:p>
  </w:footnote>
  <w:footnote w:id="51">
    <w:p w14:paraId="4EDFB3CE" w14:textId="73EC2563" w:rsidR="00E51422" w:rsidRPr="007B23A5" w:rsidRDefault="00E51422" w:rsidP="00AE142D">
      <w:pPr>
        <w:pStyle w:val="FootnoteText"/>
        <w:rPr>
          <w:lang w:val="en-CA"/>
        </w:rPr>
      </w:pPr>
      <w:r w:rsidRPr="0028610F">
        <w:rPr>
          <w:rStyle w:val="FootnoteReference"/>
        </w:rPr>
        <w:footnoteRef/>
      </w:r>
      <w:r w:rsidRPr="007B23A5">
        <w:rPr>
          <w:lang w:val="en-CA"/>
        </w:rPr>
        <w:t xml:space="preserve"> </w:t>
      </w:r>
      <w:r w:rsidRPr="007B23A5">
        <w:rPr>
          <w:lang w:val="en-CA"/>
        </w:rPr>
        <w:tab/>
      </w:r>
      <w:r w:rsidRPr="007B23A5">
        <w:rPr>
          <w:lang w:val="en-CA"/>
        </w:rPr>
        <w:tab/>
        <w:t>See UK, Prime Minister</w:t>
      </w:r>
      <w:r>
        <w:rPr>
          <w:lang w:val="en-CA"/>
        </w:rPr>
        <w:t>’</w:t>
      </w:r>
      <w:r w:rsidRPr="007B23A5">
        <w:rPr>
          <w:lang w:val="en-CA"/>
        </w:rPr>
        <w:t xml:space="preserve">s Office, </w:t>
      </w:r>
      <w:r>
        <w:rPr>
          <w:lang w:val="en-CA"/>
        </w:rPr>
        <w:t>“</w:t>
      </w:r>
      <w:r w:rsidRPr="007B23A5">
        <w:rPr>
          <w:lang w:val="en-CA"/>
        </w:rPr>
        <w:t>Syria Action</w:t>
      </w:r>
      <w:r>
        <w:rPr>
          <w:lang w:val="en-CA"/>
        </w:rPr>
        <w:t xml:space="preserve">: </w:t>
      </w:r>
      <w:r w:rsidRPr="007B23A5">
        <w:rPr>
          <w:lang w:val="en-CA"/>
        </w:rPr>
        <w:t>UK Government Legal Position</w:t>
      </w:r>
      <w:r>
        <w:rPr>
          <w:lang w:val="en-CA"/>
        </w:rPr>
        <w:t>”</w:t>
      </w:r>
      <w:r w:rsidRPr="007B23A5">
        <w:rPr>
          <w:lang w:val="en-CA"/>
        </w:rPr>
        <w:t>, Policy Paper,</w:t>
      </w:r>
      <w:r w:rsidRPr="007B23A5">
        <w:rPr>
          <w:i/>
          <w:lang w:val="en-CA"/>
        </w:rPr>
        <w:t xml:space="preserve"> </w:t>
      </w:r>
      <w:r w:rsidRPr="007B23A5">
        <w:rPr>
          <w:lang w:val="en-CA"/>
        </w:rPr>
        <w:t>(London: Prime Minister</w:t>
      </w:r>
      <w:r>
        <w:rPr>
          <w:lang w:val="en-CA"/>
        </w:rPr>
        <w:t>’</w:t>
      </w:r>
      <w:r w:rsidRPr="007B23A5">
        <w:rPr>
          <w:lang w:val="en-CA"/>
        </w:rPr>
        <w:t>s Office, 14 April 2018), online: &lt;www.gov.uk/</w:t>
      </w:r>
      <w:r>
        <w:rPr>
          <w:lang w:val="en-CA"/>
        </w:rPr>
        <w:br/>
      </w:r>
      <w:r w:rsidRPr="009A2E4E">
        <w:rPr>
          <w:spacing w:val="0"/>
          <w:lang w:val="en-CA"/>
        </w:rPr>
        <w:t>government/publications/syria-action-uk-government-legal-position/syria-action-uk-</w:t>
      </w:r>
      <w:r w:rsidRPr="007B23A5">
        <w:rPr>
          <w:lang w:val="en-CA"/>
        </w:rPr>
        <w:t>government-legal-position&gt;</w:t>
      </w:r>
      <w:r>
        <w:rPr>
          <w:lang w:val="en-CA"/>
        </w:rPr>
        <w:t>, archived at</w:t>
      </w:r>
      <w:r w:rsidRPr="00CE7C63">
        <w:rPr>
          <w:b/>
          <w:color w:val="000000"/>
          <w:lang w:val="en-CA"/>
        </w:rPr>
        <w:t xml:space="preserve"> </w:t>
      </w:r>
      <w:r w:rsidRPr="00CE7C63">
        <w:rPr>
          <w:rStyle w:val="Strong"/>
          <w:rFonts w:cs="Verdana"/>
          <w:b w:val="0"/>
          <w:color w:val="000000"/>
          <w:bdr w:val="none" w:sz="0" w:space="0" w:color="auto" w:frame="1"/>
          <w:shd w:val="clear" w:color="auto" w:fill="FFFFFF"/>
        </w:rPr>
        <w:t>https://perma.cc/Y8V8-9HA5</w:t>
      </w:r>
      <w:r w:rsidRPr="00CE7C63">
        <w:rPr>
          <w:rFonts w:cs="Segoe UI"/>
          <w:b/>
          <w:color w:val="000000"/>
          <w:shd w:val="clear" w:color="auto" w:fill="FFFFFF"/>
        </w:rPr>
        <w:t> </w:t>
      </w:r>
      <w:r w:rsidRPr="00CE7C63">
        <w:rPr>
          <w:color w:val="000000"/>
          <w:lang w:val="en-CA"/>
        </w:rPr>
        <w:t xml:space="preserve">(stating that </w:t>
      </w:r>
      <w:r>
        <w:rPr>
          <w:lang w:val="en-CA"/>
        </w:rPr>
        <w:t>“</w:t>
      </w:r>
      <w:r w:rsidRPr="007B23A5">
        <w:rPr>
          <w:lang w:val="en-CA"/>
        </w:rPr>
        <w:t>[t]he UK is permitted under international law, on an exceptional basis, to take measures in order to alleviate overwhelming humanitarian suffering</w:t>
      </w:r>
      <w:r>
        <w:rPr>
          <w:lang w:val="en-CA"/>
        </w:rPr>
        <w:t>”</w:t>
      </w:r>
      <w:r w:rsidRPr="007B23A5">
        <w:rPr>
          <w:lang w:val="en-CA"/>
        </w:rPr>
        <w:t>).</w:t>
      </w:r>
    </w:p>
  </w:footnote>
  <w:footnote w:id="52">
    <w:p w14:paraId="7701C810" w14:textId="5FB84E7E" w:rsidR="00E51422" w:rsidRPr="00CE7C63" w:rsidRDefault="00E51422" w:rsidP="00AE142D">
      <w:pPr>
        <w:pStyle w:val="FootnoteText"/>
        <w:rPr>
          <w:b/>
          <w:color w:val="000000"/>
          <w:lang w:val="en-CA"/>
        </w:rPr>
      </w:pPr>
      <w:r w:rsidRPr="0028610F">
        <w:rPr>
          <w:rStyle w:val="FootnoteReference"/>
        </w:rPr>
        <w:footnoteRef/>
      </w:r>
      <w:r w:rsidRPr="007B23A5">
        <w:rPr>
          <w:lang w:val="en-CA"/>
        </w:rPr>
        <w:t xml:space="preserve"> </w:t>
      </w:r>
      <w:r w:rsidRPr="007B23A5">
        <w:rPr>
          <w:lang w:val="en-CA"/>
        </w:rPr>
        <w:tab/>
      </w:r>
      <w:r w:rsidRPr="007B23A5">
        <w:rPr>
          <w:lang w:val="en-CA"/>
        </w:rPr>
        <w:tab/>
        <w:t xml:space="preserve">See e.g. Dapo Akande, </w:t>
      </w:r>
      <w:r>
        <w:rPr>
          <w:lang w:val="en-CA"/>
        </w:rPr>
        <w:t>“</w:t>
      </w:r>
      <w:r w:rsidRPr="007B23A5">
        <w:rPr>
          <w:lang w:val="en-CA"/>
        </w:rPr>
        <w:t>Legality of the UK</w:t>
      </w:r>
      <w:r>
        <w:rPr>
          <w:lang w:val="en-CA"/>
        </w:rPr>
        <w:t>’</w:t>
      </w:r>
      <w:r w:rsidRPr="007B23A5">
        <w:rPr>
          <w:lang w:val="en-CA"/>
        </w:rPr>
        <w:t xml:space="preserve">s Air Strikes on the Assad Government in </w:t>
      </w:r>
      <w:r w:rsidRPr="009A2E4E">
        <w:rPr>
          <w:spacing w:val="0"/>
          <w:lang w:val="en-CA"/>
        </w:rPr>
        <w:t>Syria”</w:t>
      </w:r>
      <w:r w:rsidRPr="009A2E4E">
        <w:rPr>
          <w:i/>
          <w:spacing w:val="0"/>
          <w:lang w:val="en-CA"/>
        </w:rPr>
        <w:t xml:space="preserve"> </w:t>
      </w:r>
      <w:r w:rsidRPr="009A2E4E">
        <w:rPr>
          <w:spacing w:val="0"/>
          <w:lang w:val="en-CA"/>
        </w:rPr>
        <w:t>(2018), online: &lt;d3n8a8pro7vhmx.cloudfront.net/campaigncountdown/pages/ 2243/attachments/original/1523875290/Akande_Opinion_UK_Government’s_Legal_</w:t>
      </w:r>
      <w:r w:rsidRPr="009A2E4E">
        <w:rPr>
          <w:spacing w:val="0"/>
          <w:lang w:val="en-CA"/>
        </w:rPr>
        <w:br/>
      </w:r>
      <w:r w:rsidRPr="007B23A5">
        <w:rPr>
          <w:lang w:val="en-CA"/>
        </w:rPr>
        <w:t>Position_on_Syria_Strike_April_2018.pdf?1523875290&gt;</w:t>
      </w:r>
      <w:r>
        <w:rPr>
          <w:lang w:val="en-CA"/>
        </w:rPr>
        <w:t xml:space="preserve">, archived at </w:t>
      </w:r>
      <w:r w:rsidRPr="00CE7C63">
        <w:rPr>
          <w:rStyle w:val="Strong"/>
          <w:rFonts w:cs="Verdana"/>
          <w:b w:val="0"/>
          <w:color w:val="000000"/>
          <w:bdr w:val="none" w:sz="0" w:space="0" w:color="auto" w:frame="1"/>
          <w:shd w:val="clear" w:color="auto" w:fill="FFFFFF"/>
        </w:rPr>
        <w:t>https://perma.cc/</w:t>
      </w:r>
      <w:r w:rsidRPr="00CE7C63">
        <w:rPr>
          <w:rStyle w:val="Strong"/>
          <w:rFonts w:cs="Verdana"/>
          <w:b w:val="0"/>
          <w:color w:val="000000"/>
          <w:bdr w:val="none" w:sz="0" w:space="0" w:color="auto" w:frame="1"/>
          <w:shd w:val="clear" w:color="auto" w:fill="FFFFFF"/>
        </w:rPr>
        <w:br/>
        <w:t>EW5P-DNGT</w:t>
      </w:r>
      <w:r w:rsidRPr="007B23A5">
        <w:rPr>
          <w:lang w:val="en-CA"/>
        </w:rPr>
        <w:t xml:space="preserve">; Marko Milanovic, </w:t>
      </w:r>
      <w:r>
        <w:rPr>
          <w:lang w:val="en-CA"/>
        </w:rPr>
        <w:t>“</w:t>
      </w:r>
      <w:r w:rsidRPr="007B23A5">
        <w:rPr>
          <w:lang w:val="en-CA"/>
        </w:rPr>
        <w:t>The Syria Strikes: Still Clearly Illegal</w:t>
      </w:r>
      <w:r>
        <w:rPr>
          <w:lang w:val="en-CA"/>
        </w:rPr>
        <w:t>”</w:t>
      </w:r>
      <w:r w:rsidRPr="007B23A5">
        <w:rPr>
          <w:i/>
          <w:lang w:val="en-CA"/>
        </w:rPr>
        <w:t xml:space="preserve"> </w:t>
      </w:r>
      <w:r w:rsidRPr="007B23A5">
        <w:rPr>
          <w:lang w:val="en-CA"/>
        </w:rPr>
        <w:t xml:space="preserve">(15 April 2018), </w:t>
      </w:r>
      <w:r w:rsidRPr="007B23A5">
        <w:rPr>
          <w:i/>
          <w:lang w:val="en-CA"/>
        </w:rPr>
        <w:t>EJIL: Talk!</w:t>
      </w:r>
      <w:r w:rsidRPr="007B23A5">
        <w:rPr>
          <w:lang w:val="en-CA"/>
        </w:rPr>
        <w:t xml:space="preserve"> (blog), online: &lt;www.ejiltalk.org/the-syria-strikes-still-clearly-</w:t>
      </w:r>
      <w:r w:rsidRPr="00004D37">
        <w:rPr>
          <w:lang w:val="en-CA"/>
        </w:rPr>
        <w:t xml:space="preserve">illegal&gt;, archived at </w:t>
      </w:r>
      <w:r w:rsidRPr="00CE7C63">
        <w:rPr>
          <w:rStyle w:val="Strong"/>
          <w:rFonts w:cs="Verdana"/>
          <w:b w:val="0"/>
          <w:color w:val="000000"/>
          <w:bdr w:val="none" w:sz="0" w:space="0" w:color="auto" w:frame="1"/>
          <w:shd w:val="clear" w:color="auto" w:fill="FFFFFF"/>
        </w:rPr>
        <w:t>https://perma.cc/4ARQ-6D26</w:t>
      </w:r>
      <w:r w:rsidRPr="00004D37">
        <w:rPr>
          <w:rFonts w:cs="Calibri"/>
          <w:color w:val="000000"/>
          <w:shd w:val="clear" w:color="auto" w:fill="FFFFFF"/>
        </w:rPr>
        <w:t> </w:t>
      </w:r>
      <w:r w:rsidRPr="00004D37">
        <w:rPr>
          <w:lang w:val="en-CA"/>
        </w:rPr>
        <w:t xml:space="preserve">; Jack Goldsmith &amp; Oona </w:t>
      </w:r>
      <w:r w:rsidRPr="007B23A5">
        <w:rPr>
          <w:lang w:val="en-CA"/>
        </w:rPr>
        <w:t xml:space="preserve">Hathaway, </w:t>
      </w:r>
      <w:r>
        <w:rPr>
          <w:lang w:val="en-CA"/>
        </w:rPr>
        <w:t>“</w:t>
      </w:r>
      <w:r w:rsidRPr="007B23A5">
        <w:rPr>
          <w:lang w:val="en-CA"/>
        </w:rPr>
        <w:t>Bad Legal Arguments for the Syria Airstrikes</w:t>
      </w:r>
      <w:r>
        <w:rPr>
          <w:lang w:val="en-CA"/>
        </w:rPr>
        <w:t>”</w:t>
      </w:r>
      <w:r w:rsidRPr="007B23A5">
        <w:rPr>
          <w:lang w:val="en-CA"/>
        </w:rPr>
        <w:t xml:space="preserve">, (14 April 2018), </w:t>
      </w:r>
      <w:r w:rsidRPr="007B23A5">
        <w:rPr>
          <w:i/>
          <w:lang w:val="en-CA"/>
        </w:rPr>
        <w:t>Lawfare</w:t>
      </w:r>
      <w:r w:rsidRPr="007B23A5">
        <w:rPr>
          <w:lang w:val="en-CA"/>
        </w:rPr>
        <w:t xml:space="preserve"> (blog), online: &lt;lawfareblog.com/bad-legal-arguments-syria-airstrikes&gt;</w:t>
      </w:r>
      <w:r>
        <w:rPr>
          <w:lang w:val="en-CA"/>
        </w:rPr>
        <w:t xml:space="preserve">, archived at </w:t>
      </w:r>
      <w:r w:rsidRPr="00CE7C63">
        <w:rPr>
          <w:rStyle w:val="Strong"/>
          <w:rFonts w:cs="Verdana"/>
          <w:b w:val="0"/>
          <w:color w:val="000000"/>
          <w:bdr w:val="none" w:sz="0" w:space="0" w:color="auto" w:frame="1"/>
          <w:shd w:val="clear" w:color="auto" w:fill="FFFFFF"/>
        </w:rPr>
        <w:t>https://perma.cc/</w:t>
      </w:r>
      <w:r w:rsidRPr="00CE7C63">
        <w:rPr>
          <w:rStyle w:val="Strong"/>
          <w:rFonts w:cs="Verdana"/>
          <w:b w:val="0"/>
          <w:color w:val="000000"/>
          <w:bdr w:val="none" w:sz="0" w:space="0" w:color="auto" w:frame="1"/>
          <w:shd w:val="clear" w:color="auto" w:fill="FFFFFF"/>
        </w:rPr>
        <w:br/>
        <w:t>VY2T-UU8A</w:t>
      </w:r>
      <w:r w:rsidRPr="00CE7C63">
        <w:rPr>
          <w:color w:val="000000"/>
          <w:lang w:val="en-CA"/>
        </w:rPr>
        <w:t>.</w:t>
      </w:r>
    </w:p>
  </w:footnote>
  <w:footnote w:id="53">
    <w:p w14:paraId="1A65130A" w14:textId="0C0EB236" w:rsidR="00E51422" w:rsidRPr="00363A5D" w:rsidRDefault="00E51422" w:rsidP="00AE142D">
      <w:pPr>
        <w:pStyle w:val="FootnoteText"/>
        <w:rPr>
          <w:lang w:val="fr-FR"/>
        </w:rPr>
      </w:pPr>
      <w:r w:rsidRPr="0028610F">
        <w:rPr>
          <w:rStyle w:val="FootnoteReference"/>
        </w:rPr>
        <w:footnoteRef/>
      </w:r>
      <w:r w:rsidRPr="00363A5D">
        <w:rPr>
          <w:lang w:val="fr-FR"/>
        </w:rPr>
        <w:t xml:space="preserve"> </w:t>
      </w:r>
      <w:r w:rsidRPr="00363A5D">
        <w:rPr>
          <w:lang w:val="fr-FR"/>
        </w:rPr>
        <w:tab/>
      </w:r>
      <w:r w:rsidRPr="00363A5D">
        <w:rPr>
          <w:lang w:val="fr-FR"/>
        </w:rPr>
        <w:tab/>
        <w:t xml:space="preserve">France, Permanent Representative of France to the United Nations, </w:t>
      </w:r>
      <w:r>
        <w:rPr>
          <w:lang w:val="fr-FR"/>
        </w:rPr>
        <w:t>“</w:t>
      </w:r>
      <w:r w:rsidRPr="00363A5D">
        <w:rPr>
          <w:lang w:val="fr-FR"/>
        </w:rPr>
        <w:t>Syrie: le Silence n</w:t>
      </w:r>
      <w:r>
        <w:rPr>
          <w:lang w:val="fr-FR"/>
        </w:rPr>
        <w:t>’</w:t>
      </w:r>
      <w:r w:rsidRPr="00363A5D">
        <w:rPr>
          <w:lang w:val="fr-FR"/>
        </w:rPr>
        <w:t>est plus une solution</w:t>
      </w:r>
      <w:r>
        <w:rPr>
          <w:lang w:val="fr-FR"/>
        </w:rPr>
        <w:t>”</w:t>
      </w:r>
      <w:r w:rsidRPr="00363A5D">
        <w:rPr>
          <w:lang w:val="fr-FR"/>
        </w:rPr>
        <w:t xml:space="preserve"> by François Delattre (New York: UN Security Council, 14 April 2018), online: &lt;onu.delegfrance.org/Syrie-le-silence-n-est-plus-une-solution&gt;</w:t>
      </w:r>
      <w:r>
        <w:rPr>
          <w:lang w:val="fr-FR"/>
        </w:rPr>
        <w:t xml:space="preserve">, archived at </w:t>
      </w:r>
      <w:r w:rsidRPr="005D6F88">
        <w:rPr>
          <w:rFonts w:cs="Calibri"/>
          <w:color w:val="000000"/>
          <w:bdr w:val="none" w:sz="0" w:space="0" w:color="auto" w:frame="1"/>
          <w:shd w:val="clear" w:color="auto" w:fill="FFFFFF"/>
          <w:lang w:val="fr-CA"/>
        </w:rPr>
        <w:t>https://perma.cc/E649-LE7B</w:t>
      </w:r>
      <w:r w:rsidRPr="00363A5D">
        <w:rPr>
          <w:lang w:val="fr-FR"/>
        </w:rPr>
        <w:t xml:space="preserve"> (indicating that </w:t>
      </w:r>
      <w:r>
        <w:rPr>
          <w:lang w:val="fr-FR"/>
        </w:rPr>
        <w:t>“</w:t>
      </w:r>
      <w:r w:rsidRPr="00363A5D">
        <w:rPr>
          <w:lang w:val="fr-FR"/>
        </w:rPr>
        <w:t>[n]otre action s</w:t>
      </w:r>
      <w:r>
        <w:rPr>
          <w:lang w:val="fr-FR"/>
        </w:rPr>
        <w:t>’</w:t>
      </w:r>
      <w:r w:rsidRPr="00363A5D">
        <w:rPr>
          <w:lang w:val="fr-FR"/>
        </w:rPr>
        <w:t>inscrit en pleine conformité avec les objectifs et les valeurs proclamés, dès ses premières lignes, par la Charte des Nations unies</w:t>
      </w:r>
      <w:r>
        <w:rPr>
          <w:lang w:val="fr-FR"/>
        </w:rPr>
        <w:t>”</w:t>
      </w:r>
      <w:r w:rsidRPr="00363A5D">
        <w:rPr>
          <w:lang w:val="fr-FR"/>
        </w:rPr>
        <w:t xml:space="preserve">). </w:t>
      </w:r>
    </w:p>
  </w:footnote>
  <w:footnote w:id="54">
    <w:p w14:paraId="3298189C" w14:textId="77777777" w:rsidR="00E51422" w:rsidRPr="007B23A5" w:rsidRDefault="00E51422" w:rsidP="00AE142D">
      <w:pPr>
        <w:pStyle w:val="FootnoteText"/>
        <w:rPr>
          <w:lang w:val="en-CA"/>
        </w:rPr>
      </w:pPr>
      <w:r w:rsidRPr="0028610F">
        <w:rPr>
          <w:rStyle w:val="FootnoteReference"/>
        </w:rPr>
        <w:footnoteRef/>
      </w:r>
      <w:r w:rsidRPr="007B23A5">
        <w:rPr>
          <w:lang w:val="en-CA"/>
        </w:rPr>
        <w:t xml:space="preserve"> </w:t>
      </w:r>
      <w:r w:rsidRPr="007B23A5">
        <w:rPr>
          <w:lang w:val="en-CA"/>
        </w:rPr>
        <w:tab/>
      </w:r>
      <w:r w:rsidRPr="007B23A5">
        <w:rPr>
          <w:lang w:val="en-CA"/>
        </w:rPr>
        <w:tab/>
        <w:t xml:space="preserve">Matheson, </w:t>
      </w:r>
      <w:r w:rsidRPr="007B23A5">
        <w:rPr>
          <w:i/>
          <w:lang w:val="en-CA"/>
        </w:rPr>
        <w:t xml:space="preserve">supra </w:t>
      </w:r>
      <w:r w:rsidRPr="007B23A5">
        <w:rPr>
          <w:lang w:val="en-CA"/>
        </w:rPr>
        <w:t xml:space="preserve">note </w:t>
      </w:r>
      <w:r>
        <w:rPr>
          <w:lang w:val="en-CA"/>
        </w:rPr>
        <w:t>29</w:t>
      </w:r>
      <w:r w:rsidRPr="007B23A5">
        <w:rPr>
          <w:lang w:val="en-CA"/>
        </w:rPr>
        <w:t xml:space="preserve"> at 301</w:t>
      </w:r>
      <w:hyperlink r:id="rId1" w:history="1">
        <w:r w:rsidRPr="00291FF9">
          <w:rPr>
            <w:rStyle w:val="Hyperlink"/>
            <w:rFonts w:ascii="Century Schoolbook" w:hAnsi="Century Schoolbook"/>
            <w:sz w:val="17"/>
            <w:szCs w:val="17"/>
            <w:lang w:val="en-CA"/>
          </w:rPr>
          <w:t>.</w:t>
        </w:r>
      </w:hyperlink>
    </w:p>
  </w:footnote>
  <w:footnote w:id="55">
    <w:p w14:paraId="0FF4F86F" w14:textId="48DBCE04" w:rsidR="00E51422" w:rsidRPr="007B23A5" w:rsidRDefault="00E51422" w:rsidP="00AE142D">
      <w:pPr>
        <w:pStyle w:val="FootnoteText"/>
        <w:rPr>
          <w:lang w:val="en-CA"/>
        </w:rPr>
      </w:pPr>
      <w:r w:rsidRPr="0028610F">
        <w:rPr>
          <w:rStyle w:val="FootnoteReference"/>
        </w:rPr>
        <w:footnoteRef/>
      </w:r>
      <w:r w:rsidRPr="007B23A5">
        <w:rPr>
          <w:lang w:val="en-CA"/>
        </w:rPr>
        <w:t xml:space="preserve"> </w:t>
      </w:r>
      <w:r w:rsidRPr="007B23A5">
        <w:rPr>
          <w:lang w:val="en-CA"/>
        </w:rPr>
        <w:tab/>
      </w:r>
      <w:r w:rsidRPr="007B23A5">
        <w:rPr>
          <w:lang w:val="en-CA"/>
        </w:rPr>
        <w:tab/>
        <w:t>US, Permanent Representative of the United Stated to the United Nations, Remarks at an Emergency UN Security Council Meeting on Syria by Ambassador Nikki Haley (New York: UN Security Council, April 14 2018), online: &lt;usun.state.gov/remarks/</w:t>
      </w:r>
      <w:r>
        <w:rPr>
          <w:lang w:val="en-CA"/>
        </w:rPr>
        <w:br/>
      </w:r>
      <w:r w:rsidRPr="007B23A5">
        <w:rPr>
          <w:lang w:val="en-CA"/>
        </w:rPr>
        <w:t xml:space="preserve">8389&gt;. </w:t>
      </w:r>
    </w:p>
  </w:footnote>
  <w:footnote w:id="56">
    <w:p w14:paraId="43EB730C" w14:textId="38F59C51" w:rsidR="00E51422" w:rsidRPr="009A2E4E" w:rsidRDefault="00E51422" w:rsidP="00AE142D">
      <w:pPr>
        <w:pStyle w:val="FootnoteText"/>
        <w:rPr>
          <w:spacing w:val="0"/>
          <w:lang w:val="en-CA"/>
        </w:rPr>
      </w:pPr>
      <w:r w:rsidRPr="0028610F">
        <w:rPr>
          <w:rStyle w:val="FootnoteReference"/>
        </w:rPr>
        <w:footnoteRef/>
      </w:r>
      <w:r w:rsidRPr="007B23A5">
        <w:rPr>
          <w:lang w:val="en-CA"/>
        </w:rPr>
        <w:t xml:space="preserve"> </w:t>
      </w:r>
      <w:r w:rsidRPr="007B23A5">
        <w:rPr>
          <w:lang w:val="en-CA"/>
        </w:rPr>
        <w:tab/>
      </w:r>
      <w:r w:rsidRPr="007B23A5">
        <w:rPr>
          <w:lang w:val="en-CA"/>
        </w:rPr>
        <w:tab/>
        <w:t>US</w:t>
      </w:r>
      <w:r>
        <w:rPr>
          <w:lang w:val="en-CA"/>
        </w:rPr>
        <w:t>,</w:t>
      </w:r>
      <w:r w:rsidRPr="007B23A5">
        <w:rPr>
          <w:lang w:val="en-CA"/>
        </w:rPr>
        <w:t xml:space="preserve"> Department of Defense, News Release, </w:t>
      </w:r>
      <w:r>
        <w:rPr>
          <w:lang w:val="en-CA"/>
        </w:rPr>
        <w:t>“</w:t>
      </w:r>
      <w:r w:rsidRPr="007B23A5">
        <w:rPr>
          <w:lang w:val="en-CA"/>
        </w:rPr>
        <w:t>Statement by Secretary James N Mattis on Syria</w:t>
      </w:r>
      <w:r>
        <w:rPr>
          <w:lang w:val="en-CA"/>
        </w:rPr>
        <w:t>”</w:t>
      </w:r>
      <w:r w:rsidRPr="007B23A5">
        <w:rPr>
          <w:lang w:val="en-CA"/>
        </w:rPr>
        <w:t xml:space="preserve"> (13 April 2018), online: &lt;</w:t>
      </w:r>
      <w:r w:rsidRPr="00DF007B">
        <w:rPr>
          <w:lang w:val="en-CA"/>
        </w:rPr>
        <w:t>dod.defense.gov/News/News-Releases/News-Release-</w:t>
      </w:r>
      <w:r w:rsidRPr="009A2E4E">
        <w:rPr>
          <w:spacing w:val="0"/>
          <w:lang w:val="en-CA"/>
        </w:rPr>
        <w:t xml:space="preserve">View/Article/1493610/statement-by-secretary-james-n-mattis-on-syria&gt;, archived at </w:t>
      </w:r>
      <w:r w:rsidRPr="009A2E4E">
        <w:rPr>
          <w:rStyle w:val="Strong"/>
          <w:rFonts w:cs="Verdana"/>
          <w:b w:val="0"/>
          <w:color w:val="000000"/>
          <w:spacing w:val="0"/>
          <w:bdr w:val="none" w:sz="0" w:space="0" w:color="auto" w:frame="1"/>
          <w:shd w:val="clear" w:color="auto" w:fill="FFFFFF"/>
        </w:rPr>
        <w:t>https://perma.cc/LXC3-BXKR</w:t>
      </w:r>
      <w:r w:rsidRPr="009A2E4E">
        <w:rPr>
          <w:color w:val="000000"/>
          <w:spacing w:val="0"/>
          <w:lang w:val="en-CA"/>
        </w:rPr>
        <w:t>.</w:t>
      </w:r>
      <w:r w:rsidRPr="009A2E4E">
        <w:rPr>
          <w:spacing w:val="0"/>
          <w:lang w:val="en-CA"/>
        </w:rPr>
        <w:t xml:space="preserve"> </w:t>
      </w:r>
    </w:p>
  </w:footnote>
  <w:footnote w:id="57">
    <w:p w14:paraId="3AA95A18" w14:textId="77777777" w:rsidR="00E51422" w:rsidRPr="007B23A5" w:rsidRDefault="00E51422" w:rsidP="00AE142D">
      <w:pPr>
        <w:pStyle w:val="FootnoteText"/>
        <w:rPr>
          <w:i/>
          <w:lang w:val="en-CA"/>
        </w:rPr>
      </w:pPr>
      <w:r w:rsidRPr="0028610F">
        <w:rPr>
          <w:rStyle w:val="FootnoteReference"/>
        </w:rPr>
        <w:footnoteRef/>
      </w:r>
      <w:r w:rsidRPr="007B23A5">
        <w:rPr>
          <w:i/>
          <w:lang w:val="en-CA"/>
        </w:rPr>
        <w:t xml:space="preserve"> </w:t>
      </w:r>
      <w:r w:rsidRPr="007B23A5">
        <w:rPr>
          <w:i/>
          <w:lang w:val="en-CA"/>
        </w:rPr>
        <w:tab/>
      </w:r>
      <w:r w:rsidRPr="007B23A5">
        <w:rPr>
          <w:i/>
          <w:lang w:val="en-CA"/>
        </w:rPr>
        <w:tab/>
        <w:t xml:space="preserve">Ibid. </w:t>
      </w:r>
    </w:p>
  </w:footnote>
  <w:footnote w:id="58">
    <w:p w14:paraId="0DF2102E" w14:textId="7304921C" w:rsidR="00E51422" w:rsidRPr="00CE7C63" w:rsidRDefault="00E51422" w:rsidP="00AE142D">
      <w:pPr>
        <w:pStyle w:val="FootnoteText"/>
        <w:rPr>
          <w:b/>
          <w:color w:val="000000"/>
          <w:lang w:val="en-CA"/>
        </w:rPr>
      </w:pPr>
      <w:r w:rsidRPr="0028610F">
        <w:rPr>
          <w:rStyle w:val="FootnoteReference"/>
        </w:rPr>
        <w:footnoteRef/>
      </w:r>
      <w:r w:rsidRPr="007B23A5">
        <w:rPr>
          <w:lang w:val="en-CA"/>
        </w:rPr>
        <w:t xml:space="preserve"> </w:t>
      </w:r>
      <w:r w:rsidRPr="007B23A5">
        <w:rPr>
          <w:lang w:val="en-CA"/>
        </w:rPr>
        <w:tab/>
      </w:r>
      <w:r w:rsidRPr="007B23A5">
        <w:rPr>
          <w:lang w:val="en-CA"/>
        </w:rPr>
        <w:tab/>
        <w:t xml:space="preserve">Helene Cooper, </w:t>
      </w:r>
      <w:r>
        <w:rPr>
          <w:lang w:val="en-CA"/>
        </w:rPr>
        <w:t>“</w:t>
      </w:r>
      <w:r w:rsidRPr="007B23A5">
        <w:rPr>
          <w:lang w:val="en-CA"/>
        </w:rPr>
        <w:t>Mattis Wanted Congressional Approval Before Striking Syria. He Was Overruled</w:t>
      </w:r>
      <w:r>
        <w:rPr>
          <w:lang w:val="en-CA"/>
        </w:rPr>
        <w:t>”</w:t>
      </w:r>
      <w:r w:rsidRPr="007B23A5">
        <w:rPr>
          <w:lang w:val="en-CA"/>
        </w:rPr>
        <w:t xml:space="preserve">, </w:t>
      </w:r>
      <w:r w:rsidRPr="007B23A5">
        <w:rPr>
          <w:i/>
          <w:lang w:val="en-CA"/>
        </w:rPr>
        <w:t xml:space="preserve">The New York </w:t>
      </w:r>
      <w:r w:rsidRPr="00531143">
        <w:rPr>
          <w:i/>
          <w:lang w:val="en-CA"/>
        </w:rPr>
        <w:t>Times</w:t>
      </w:r>
      <w:r w:rsidRPr="00531143">
        <w:rPr>
          <w:smallCaps/>
          <w:lang w:val="en-CA"/>
        </w:rPr>
        <w:t xml:space="preserve"> </w:t>
      </w:r>
      <w:r w:rsidRPr="00531143">
        <w:rPr>
          <w:lang w:val="en-CA"/>
        </w:rPr>
        <w:t xml:space="preserve">(17 April 2018), online: &lt;www.nytimes.com&gt;, archived at </w:t>
      </w:r>
      <w:r w:rsidRPr="00CE7C63">
        <w:rPr>
          <w:rStyle w:val="Strong"/>
          <w:rFonts w:cs="Verdana"/>
          <w:b w:val="0"/>
          <w:color w:val="000000"/>
          <w:bdr w:val="none" w:sz="0" w:space="0" w:color="auto" w:frame="1"/>
          <w:shd w:val="clear" w:color="auto" w:fill="FFFFFF"/>
        </w:rPr>
        <w:t>https://perma.cc/M627-T7EY</w:t>
      </w:r>
      <w:r w:rsidRPr="00CE7C63">
        <w:rPr>
          <w:color w:val="000000"/>
          <w:lang w:val="en-CA"/>
        </w:rPr>
        <w:t>.</w:t>
      </w:r>
    </w:p>
  </w:footnote>
  <w:footnote w:id="59">
    <w:p w14:paraId="1A6376CD" w14:textId="5FD4A3A6" w:rsidR="00E51422" w:rsidRPr="007B23A5" w:rsidRDefault="00E51422" w:rsidP="00AE142D">
      <w:pPr>
        <w:pStyle w:val="FootnoteText"/>
        <w:rPr>
          <w:lang w:val="en-CA"/>
        </w:rPr>
      </w:pPr>
      <w:r w:rsidRPr="0028610F">
        <w:rPr>
          <w:rStyle w:val="FootnoteReference"/>
        </w:rPr>
        <w:footnoteRef/>
      </w:r>
      <w:r w:rsidRPr="007B23A5">
        <w:rPr>
          <w:lang w:val="en-CA"/>
        </w:rPr>
        <w:t xml:space="preserve"> </w:t>
      </w:r>
      <w:r w:rsidRPr="007B23A5">
        <w:rPr>
          <w:lang w:val="en-CA"/>
        </w:rPr>
        <w:tab/>
      </w:r>
      <w:r w:rsidRPr="007B23A5">
        <w:rPr>
          <w:lang w:val="en-CA"/>
        </w:rPr>
        <w:tab/>
        <w:t xml:space="preserve">For a summary of the 2017 responses, see Monica Hakimi, </w:t>
      </w:r>
      <w:r>
        <w:rPr>
          <w:lang w:val="en-CA"/>
        </w:rPr>
        <w:t>“</w:t>
      </w:r>
      <w:r w:rsidRPr="007B23A5">
        <w:rPr>
          <w:lang w:val="en-CA"/>
        </w:rPr>
        <w:t>The Attack on Syria and the Contemporary Jus Ad Bellum</w:t>
      </w:r>
      <w:r>
        <w:rPr>
          <w:lang w:val="en-CA"/>
        </w:rPr>
        <w:t>”</w:t>
      </w:r>
      <w:r w:rsidRPr="007B23A5">
        <w:rPr>
          <w:lang w:val="en-CA"/>
        </w:rPr>
        <w:t xml:space="preserve"> (15 April 2018), </w:t>
      </w:r>
      <w:r w:rsidRPr="007B23A5">
        <w:rPr>
          <w:i/>
          <w:lang w:val="en-CA"/>
        </w:rPr>
        <w:t>EJIL: Talk!</w:t>
      </w:r>
      <w:r w:rsidRPr="007B23A5">
        <w:rPr>
          <w:lang w:val="en-CA"/>
        </w:rPr>
        <w:t xml:space="preserve"> (blog), online: </w:t>
      </w:r>
      <w:r>
        <w:rPr>
          <w:lang w:val="en-CA"/>
        </w:rPr>
        <w:t>&lt;</w:t>
      </w:r>
      <w:r w:rsidRPr="007B23A5">
        <w:rPr>
          <w:lang w:val="en-CA"/>
        </w:rPr>
        <w:t>www.ejiltalk.org/the-attack-on-syria-and-the-contemporary-jus-ad-belh&gt;</w:t>
      </w:r>
      <w:r>
        <w:rPr>
          <w:lang w:val="en-CA"/>
        </w:rPr>
        <w:t xml:space="preserve">, archived at </w:t>
      </w:r>
      <w:r w:rsidRPr="00CE7C63">
        <w:rPr>
          <w:rStyle w:val="Strong"/>
          <w:rFonts w:cs="Verdana"/>
          <w:b w:val="0"/>
          <w:color w:val="000000"/>
          <w:bdr w:val="none" w:sz="0" w:space="0" w:color="auto" w:frame="1"/>
          <w:shd w:val="clear" w:color="auto" w:fill="FFFFFF"/>
        </w:rPr>
        <w:t>https://perma.cc/9P6L-8VDX</w:t>
      </w:r>
      <w:r w:rsidRPr="007B23A5">
        <w:rPr>
          <w:lang w:val="en-CA"/>
        </w:rPr>
        <w:t xml:space="preserve"> [Hakimi, </w:t>
      </w:r>
      <w:r>
        <w:rPr>
          <w:lang w:val="en-CA"/>
        </w:rPr>
        <w:t>“</w:t>
      </w:r>
      <w:r w:rsidRPr="007B23A5">
        <w:rPr>
          <w:lang w:val="en-CA"/>
        </w:rPr>
        <w:t>The Attack on Syria</w:t>
      </w:r>
      <w:r>
        <w:rPr>
          <w:lang w:val="en-CA"/>
        </w:rPr>
        <w:t>”</w:t>
      </w:r>
      <w:r w:rsidRPr="007B23A5">
        <w:rPr>
          <w:lang w:val="en-CA"/>
        </w:rPr>
        <w:t xml:space="preserve">]. </w:t>
      </w:r>
      <w:r>
        <w:rPr>
          <w:lang w:val="en-CA"/>
        </w:rPr>
        <w:t xml:space="preserve">For a detailed breakdown of reactions to the April 2018 strikes, see Alonso Gurmendi Dunkelberg et al, “Mapping States’ Reactions to the Syria Strikes of April 2018” (22 April 2018), online: </w:t>
      </w:r>
      <w:r w:rsidRPr="00BB5CBB">
        <w:rPr>
          <w:i/>
          <w:lang w:val="en-CA"/>
        </w:rPr>
        <w:t>Just Security</w:t>
      </w:r>
      <w:r>
        <w:rPr>
          <w:lang w:val="en-CA"/>
        </w:rPr>
        <w:t xml:space="preserve"> &lt;</w:t>
      </w:r>
      <w:r w:rsidRPr="00BB5CBB">
        <w:t>www.justsecurity.org/55157/mapping-states-reactions-syria-strikes-april-2018/</w:t>
      </w:r>
      <w:r>
        <w:rPr>
          <w:lang w:val="en-CA"/>
        </w:rPr>
        <w:t xml:space="preserve">&gt;, archived at </w:t>
      </w:r>
      <w:r w:rsidRPr="00CE7C63">
        <w:rPr>
          <w:rFonts w:cs="Calibri"/>
          <w:color w:val="000000"/>
          <w:bdr w:val="none" w:sz="0" w:space="0" w:color="auto" w:frame="1"/>
          <w:shd w:val="clear" w:color="auto" w:fill="FFFFFF"/>
        </w:rPr>
        <w:t>https://perma.cc/R3BF-TVMJ</w:t>
      </w:r>
      <w:r>
        <w:rPr>
          <w:lang w:val="en-CA"/>
        </w:rPr>
        <w:t xml:space="preserve">; Alonso Gurmendi Dunkelberg et al, “Update: Mapping States’ Reactions to the Syria Strikes of April 2018” (7 May 2018) online: </w:t>
      </w:r>
      <w:r w:rsidRPr="00BB5CBB">
        <w:rPr>
          <w:i/>
          <w:lang w:val="en-CA"/>
        </w:rPr>
        <w:t>Just Security</w:t>
      </w:r>
      <w:r>
        <w:rPr>
          <w:lang w:val="en-CA"/>
        </w:rPr>
        <w:t xml:space="preserve"> &lt;</w:t>
      </w:r>
      <w:r w:rsidRPr="004D728B">
        <w:rPr>
          <w:lang w:val="en-CA"/>
        </w:rPr>
        <w:t>www.justsecurity.org/55790/update-mapping-states-reactions-syria-strikes-april-2018/</w:t>
      </w:r>
      <w:r>
        <w:rPr>
          <w:lang w:val="en-CA"/>
        </w:rPr>
        <w:t xml:space="preserve">&gt;, archived at </w:t>
      </w:r>
      <w:r w:rsidRPr="00CE7C63">
        <w:rPr>
          <w:rStyle w:val="Strong"/>
          <w:rFonts w:cs="Verdana"/>
          <w:b w:val="0"/>
          <w:color w:val="000000"/>
          <w:bdr w:val="none" w:sz="0" w:space="0" w:color="auto" w:frame="1"/>
          <w:shd w:val="clear" w:color="auto" w:fill="FFFFFF"/>
        </w:rPr>
        <w:t>https://perma.cc/Z2T7-ZVAX</w:t>
      </w:r>
      <w:r>
        <w:rPr>
          <w:lang w:val="en-CA"/>
        </w:rPr>
        <w:t>.</w:t>
      </w:r>
    </w:p>
  </w:footnote>
  <w:footnote w:id="60">
    <w:p w14:paraId="74D151E3" w14:textId="1EAB0DAE" w:rsidR="00E51422" w:rsidRPr="007B23A5" w:rsidRDefault="00E51422" w:rsidP="00AE142D">
      <w:pPr>
        <w:pStyle w:val="FootnoteText"/>
        <w:rPr>
          <w:lang w:val="en-CA"/>
        </w:rPr>
      </w:pPr>
      <w:r w:rsidRPr="0028610F">
        <w:rPr>
          <w:rStyle w:val="FootnoteReference"/>
        </w:rPr>
        <w:footnoteRef/>
      </w:r>
      <w:r w:rsidRPr="007B23A5">
        <w:rPr>
          <w:lang w:val="en-CA"/>
        </w:rPr>
        <w:t xml:space="preserve"> </w:t>
      </w:r>
      <w:r w:rsidRPr="007B23A5">
        <w:rPr>
          <w:lang w:val="en-CA"/>
        </w:rPr>
        <w:tab/>
      </w:r>
      <w:r w:rsidRPr="007B23A5">
        <w:rPr>
          <w:lang w:val="en-CA"/>
        </w:rPr>
        <w:tab/>
        <w:t xml:space="preserve">John Bellinger, </w:t>
      </w:r>
      <w:r>
        <w:rPr>
          <w:lang w:val="en-CA"/>
        </w:rPr>
        <w:t>“</w:t>
      </w:r>
      <w:r w:rsidRPr="007B23A5">
        <w:rPr>
          <w:lang w:val="en-CA"/>
        </w:rPr>
        <w:t>The Trump Administration Should Do More to Explain the Legal Basis for the Syrian Airstrikes</w:t>
      </w:r>
      <w:r>
        <w:rPr>
          <w:lang w:val="en-CA"/>
        </w:rPr>
        <w:t>”</w:t>
      </w:r>
      <w:r w:rsidRPr="007B23A5">
        <w:rPr>
          <w:lang w:val="en-CA"/>
        </w:rPr>
        <w:t xml:space="preserve"> (14 April 2018), </w:t>
      </w:r>
      <w:r w:rsidRPr="007B23A5">
        <w:rPr>
          <w:i/>
          <w:lang w:val="en-CA"/>
        </w:rPr>
        <w:t>Lawfare</w:t>
      </w:r>
      <w:r w:rsidRPr="007B23A5">
        <w:rPr>
          <w:lang w:val="en-CA"/>
        </w:rPr>
        <w:t xml:space="preserve"> (blog), online: &lt;www.lawfareblog.</w:t>
      </w:r>
      <w:r>
        <w:rPr>
          <w:lang w:val="en-CA"/>
        </w:rPr>
        <w:br/>
      </w:r>
      <w:r w:rsidRPr="009A2E4E">
        <w:rPr>
          <w:spacing w:val="0"/>
          <w:lang w:val="en-CA"/>
        </w:rPr>
        <w:t>com/trump-administration-should-do-more-explain-legal-basis-syrian-airstrikes&gt;, ar</w:t>
      </w:r>
      <w:r>
        <w:rPr>
          <w:lang w:val="en-CA"/>
        </w:rPr>
        <w:t xml:space="preserve">chived at </w:t>
      </w:r>
      <w:r w:rsidRPr="00CE7C63">
        <w:rPr>
          <w:rStyle w:val="Strong"/>
          <w:rFonts w:cs="Verdana"/>
          <w:b w:val="0"/>
          <w:color w:val="000000"/>
          <w:bdr w:val="none" w:sz="0" w:space="0" w:color="auto" w:frame="1"/>
          <w:shd w:val="clear" w:color="auto" w:fill="FFFFFF"/>
        </w:rPr>
        <w:t>https://perma.cc/5BLF-DSFC</w:t>
      </w:r>
      <w:r w:rsidRPr="007B23A5">
        <w:rPr>
          <w:lang w:val="en-CA"/>
        </w:rPr>
        <w:t>.</w:t>
      </w:r>
    </w:p>
  </w:footnote>
  <w:footnote w:id="61">
    <w:p w14:paraId="1D3F733E" w14:textId="5F5BDEE5" w:rsidR="00E51422" w:rsidRPr="007B23A5" w:rsidRDefault="00E51422" w:rsidP="00AE142D">
      <w:pPr>
        <w:pStyle w:val="FootnoteText"/>
        <w:rPr>
          <w:lang w:val="en-CA"/>
        </w:rPr>
      </w:pPr>
      <w:r w:rsidRPr="0028610F">
        <w:rPr>
          <w:rStyle w:val="FootnoteReference"/>
        </w:rPr>
        <w:footnoteRef/>
      </w:r>
      <w:r w:rsidRPr="007B23A5">
        <w:rPr>
          <w:lang w:val="en-CA"/>
        </w:rPr>
        <w:t xml:space="preserve"> </w:t>
      </w:r>
      <w:r w:rsidRPr="007B23A5">
        <w:rPr>
          <w:lang w:val="en-CA"/>
        </w:rPr>
        <w:tab/>
      </w:r>
      <w:r w:rsidRPr="007B23A5">
        <w:rPr>
          <w:lang w:val="en-CA"/>
        </w:rPr>
        <w:tab/>
        <w:t xml:space="preserve">See e.g. Sarah Almukhtar, </w:t>
      </w:r>
      <w:r>
        <w:rPr>
          <w:lang w:val="en-CA"/>
        </w:rPr>
        <w:t>“</w:t>
      </w:r>
      <w:r w:rsidRPr="007B23A5">
        <w:rPr>
          <w:lang w:val="en-CA"/>
        </w:rPr>
        <w:t>Most Chemical Attacks in Syria Get Little Attention. Here Are 34 Confirmed Cases</w:t>
      </w:r>
      <w:r>
        <w:rPr>
          <w:lang w:val="en-CA"/>
        </w:rPr>
        <w:t>”</w:t>
      </w:r>
      <w:r w:rsidRPr="007B23A5">
        <w:rPr>
          <w:lang w:val="en-CA"/>
        </w:rPr>
        <w:t xml:space="preserve">, </w:t>
      </w:r>
      <w:r w:rsidRPr="007B23A5">
        <w:rPr>
          <w:i/>
          <w:lang w:val="en-CA"/>
        </w:rPr>
        <w:t>The New York Times</w:t>
      </w:r>
      <w:r w:rsidRPr="007B23A5">
        <w:rPr>
          <w:smallCaps/>
          <w:lang w:val="en-CA"/>
        </w:rPr>
        <w:t xml:space="preserve"> (</w:t>
      </w:r>
      <w:r w:rsidRPr="007B23A5">
        <w:rPr>
          <w:lang w:val="en-CA"/>
        </w:rPr>
        <w:t xml:space="preserve">13 April 2018), online: </w:t>
      </w:r>
      <w:r>
        <w:rPr>
          <w:lang w:val="en-CA"/>
        </w:rPr>
        <w:t>&lt;</w:t>
      </w:r>
      <w:r w:rsidRPr="00651570">
        <w:rPr>
          <w:lang w:val="en-CA"/>
        </w:rPr>
        <w:t>www.</w:t>
      </w:r>
      <w:r>
        <w:rPr>
          <w:lang w:val="en-CA"/>
        </w:rPr>
        <w:br/>
      </w:r>
      <w:r w:rsidRPr="00651570">
        <w:rPr>
          <w:lang w:val="en-CA"/>
        </w:rPr>
        <w:t>nytimes.com</w:t>
      </w:r>
      <w:r>
        <w:rPr>
          <w:lang w:val="en-CA"/>
        </w:rPr>
        <w:t xml:space="preserve">&gt;, archived </w:t>
      </w:r>
      <w:r w:rsidRPr="00531143">
        <w:rPr>
          <w:lang w:val="en-CA"/>
        </w:rPr>
        <w:t xml:space="preserve">at </w:t>
      </w:r>
      <w:hyperlink r:id="rId2" w:history="1">
        <w:r w:rsidRPr="00CE7C63">
          <w:rPr>
            <w:rStyle w:val="Hyperlink"/>
            <w:rFonts w:ascii="Century Schoolbook" w:hAnsi="Century Schoolbook"/>
            <w:bCs/>
            <w:color w:val="000000"/>
            <w:sz w:val="17"/>
            <w:szCs w:val="17"/>
            <w:bdr w:val="none" w:sz="0" w:space="0" w:color="auto" w:frame="1"/>
            <w:shd w:val="clear" w:color="auto" w:fill="FFFFFF"/>
          </w:rPr>
          <w:t>https://perma.cc/G8WJ-86PQ</w:t>
        </w:r>
      </w:hyperlink>
      <w:r>
        <w:rPr>
          <w:lang w:val="en-CA"/>
        </w:rPr>
        <w:t>.</w:t>
      </w:r>
    </w:p>
  </w:footnote>
  <w:footnote w:id="62">
    <w:p w14:paraId="2634DC14" w14:textId="04DB9828" w:rsidR="00E51422" w:rsidRPr="007B23A5" w:rsidRDefault="00E51422" w:rsidP="00AE142D">
      <w:pPr>
        <w:pStyle w:val="FootnoteText"/>
        <w:rPr>
          <w:lang w:val="en-CA"/>
        </w:rPr>
      </w:pPr>
      <w:r w:rsidRPr="0028610F">
        <w:rPr>
          <w:rStyle w:val="FootnoteReference"/>
        </w:rPr>
        <w:footnoteRef/>
      </w:r>
      <w:r w:rsidRPr="007B23A5">
        <w:rPr>
          <w:lang w:val="en-CA"/>
        </w:rPr>
        <w:t xml:space="preserve"> </w:t>
      </w:r>
      <w:r w:rsidRPr="007B23A5">
        <w:rPr>
          <w:lang w:val="en-CA"/>
        </w:rPr>
        <w:tab/>
      </w:r>
      <w:r w:rsidRPr="007B23A5">
        <w:rPr>
          <w:lang w:val="en-CA"/>
        </w:rPr>
        <w:tab/>
        <w:t>For another example of possible pressure on the Article 2(4) framework, see</w:t>
      </w:r>
      <w:r w:rsidRPr="007B23A5">
        <w:rPr>
          <w:i/>
          <w:lang w:val="en-CA"/>
        </w:rPr>
        <w:t xml:space="preserve"> </w:t>
      </w:r>
      <w:r w:rsidRPr="007B23A5">
        <w:rPr>
          <w:lang w:val="en-CA"/>
        </w:rPr>
        <w:t xml:space="preserve">Asaf Lubin, </w:t>
      </w:r>
      <w:r>
        <w:rPr>
          <w:lang w:val="en-CA"/>
        </w:rPr>
        <w:t>“</w:t>
      </w:r>
      <w:r w:rsidRPr="007B23A5">
        <w:rPr>
          <w:lang w:val="en-CA"/>
        </w:rPr>
        <w:t>Israeli Air Strikes in Syria: The International Law Analysis You Won</w:t>
      </w:r>
      <w:r>
        <w:rPr>
          <w:lang w:val="en-CA"/>
        </w:rPr>
        <w:t>’</w:t>
      </w:r>
      <w:r w:rsidRPr="007B23A5">
        <w:rPr>
          <w:lang w:val="en-CA"/>
        </w:rPr>
        <w:t>t Find</w:t>
      </w:r>
      <w:r>
        <w:rPr>
          <w:lang w:val="en-CA"/>
        </w:rPr>
        <w:t>”</w:t>
      </w:r>
      <w:r w:rsidRPr="007B23A5">
        <w:rPr>
          <w:lang w:val="en-CA"/>
        </w:rPr>
        <w:t xml:space="preserve"> (3 May 2017)</w:t>
      </w:r>
      <w:r w:rsidRPr="007B23A5">
        <w:rPr>
          <w:i/>
          <w:lang w:val="en-CA"/>
        </w:rPr>
        <w:t xml:space="preserve"> Just Security</w:t>
      </w:r>
      <w:r w:rsidRPr="007B23A5">
        <w:rPr>
          <w:lang w:val="en-CA"/>
        </w:rPr>
        <w:t>, online: &lt;www.justsecurity.org/40475/israeli-airstrikes-syria-international-law-analysis-wont-find&gt;</w:t>
      </w:r>
      <w:r>
        <w:rPr>
          <w:lang w:val="en-CA"/>
        </w:rPr>
        <w:t xml:space="preserve">, archived </w:t>
      </w:r>
      <w:r w:rsidRPr="00CE7C63">
        <w:rPr>
          <w:color w:val="000000"/>
          <w:lang w:val="en-CA"/>
        </w:rPr>
        <w:t>at</w:t>
      </w:r>
      <w:r w:rsidRPr="00CE7C63">
        <w:rPr>
          <w:b/>
          <w:color w:val="000000"/>
          <w:lang w:val="en-CA"/>
        </w:rPr>
        <w:t xml:space="preserve"> </w:t>
      </w:r>
      <w:r w:rsidRPr="00CE7C63">
        <w:rPr>
          <w:rStyle w:val="Strong"/>
          <w:rFonts w:cs="Verdana"/>
          <w:b w:val="0"/>
          <w:color w:val="000000"/>
          <w:bdr w:val="none" w:sz="0" w:space="0" w:color="auto" w:frame="1"/>
          <w:shd w:val="clear" w:color="auto" w:fill="FFFFFF"/>
        </w:rPr>
        <w:t>https://perma.cc/P2U6-UAD8</w:t>
      </w:r>
      <w:r w:rsidRPr="007B23A5">
        <w:rPr>
          <w:lang w:val="en-CA"/>
        </w:rPr>
        <w:t xml:space="preserve"> (observing that </w:t>
      </w:r>
      <w:r>
        <w:rPr>
          <w:lang w:val="en-CA"/>
        </w:rPr>
        <w:t>“</w:t>
      </w:r>
      <w:r w:rsidRPr="007B23A5">
        <w:rPr>
          <w:lang w:val="en-CA"/>
        </w:rPr>
        <w:t xml:space="preserve">since the Syrian Civil War commenced Israel has engaged in at least 17 of these strikes, and </w:t>
      </w:r>
      <w:r>
        <w:rPr>
          <w:lang w:val="en-CA"/>
        </w:rPr>
        <w:t>...</w:t>
      </w:r>
      <w:r w:rsidRPr="007B23A5">
        <w:rPr>
          <w:lang w:val="en-CA"/>
        </w:rPr>
        <w:t xml:space="preserve"> the blogosphere has remained silent</w:t>
      </w:r>
      <w:r>
        <w:rPr>
          <w:lang w:val="en-CA"/>
        </w:rPr>
        <w:t>”</w:t>
      </w:r>
      <w:r w:rsidRPr="007B23A5">
        <w:rPr>
          <w:lang w:val="en-CA"/>
        </w:rPr>
        <w:t>). But see</w:t>
      </w:r>
      <w:r w:rsidRPr="007B23A5">
        <w:rPr>
          <w:i/>
          <w:lang w:val="en-CA"/>
        </w:rPr>
        <w:t xml:space="preserve"> </w:t>
      </w:r>
      <w:r w:rsidRPr="007B23A5">
        <w:rPr>
          <w:lang w:val="en-CA"/>
        </w:rPr>
        <w:t xml:space="preserve">Charles J Dunlap, Jr, </w:t>
      </w:r>
      <w:r>
        <w:rPr>
          <w:lang w:val="en-CA"/>
        </w:rPr>
        <w:t>“</w:t>
      </w:r>
      <w:r w:rsidRPr="007B23A5">
        <w:rPr>
          <w:lang w:val="en-CA"/>
        </w:rPr>
        <w:t>On Israeli Airstrikes in Syria</w:t>
      </w:r>
      <w:r>
        <w:rPr>
          <w:lang w:val="en-CA"/>
        </w:rPr>
        <w:t xml:space="preserve">: </w:t>
      </w:r>
      <w:r w:rsidRPr="007B23A5">
        <w:rPr>
          <w:lang w:val="en-CA"/>
        </w:rPr>
        <w:t>Lawful and No Need for Transparency</w:t>
      </w:r>
      <w:r>
        <w:rPr>
          <w:lang w:val="en-CA"/>
        </w:rPr>
        <w:t>”</w:t>
      </w:r>
      <w:r w:rsidRPr="007B23A5">
        <w:rPr>
          <w:lang w:val="en-CA"/>
        </w:rPr>
        <w:t xml:space="preserve"> (8 May 2017) </w:t>
      </w:r>
      <w:r w:rsidRPr="007B23A5">
        <w:rPr>
          <w:i/>
          <w:lang w:val="en-CA"/>
        </w:rPr>
        <w:t>Just Security</w:t>
      </w:r>
      <w:r w:rsidRPr="007B23A5">
        <w:rPr>
          <w:lang w:val="en-CA"/>
        </w:rPr>
        <w:t>, online: &lt;www.justsecurity.org/40612/israeli-airstrikes-syria-lawful-transparency&gt;</w:t>
      </w:r>
      <w:r>
        <w:rPr>
          <w:lang w:val="en-CA"/>
        </w:rPr>
        <w:t xml:space="preserve">, archived at </w:t>
      </w:r>
      <w:r w:rsidRPr="00CE7C63">
        <w:rPr>
          <w:rStyle w:val="Strong"/>
          <w:rFonts w:cs="Verdana"/>
          <w:b w:val="0"/>
          <w:color w:val="000000"/>
          <w:bdr w:val="none" w:sz="0" w:space="0" w:color="auto" w:frame="1"/>
          <w:shd w:val="clear" w:color="auto" w:fill="FFFFFF"/>
        </w:rPr>
        <w:t>https://perma.cc/J3Q9-S4ZY</w:t>
      </w:r>
      <w:r w:rsidRPr="007B23A5">
        <w:rPr>
          <w:lang w:val="en-CA"/>
        </w:rPr>
        <w:t xml:space="preserve"> (countering that </w:t>
      </w:r>
      <w:r>
        <w:rPr>
          <w:lang w:val="en-CA"/>
        </w:rPr>
        <w:t>“</w:t>
      </w:r>
      <w:r w:rsidRPr="007B23A5">
        <w:rPr>
          <w:lang w:val="en-CA"/>
        </w:rPr>
        <w:t>people are either for or against Israeli strikes against Hezbollah arms shipments, and it is hard to see how additional transparency about the facts or even the law would alter those views</w:t>
      </w:r>
      <w:r>
        <w:rPr>
          <w:lang w:val="en-CA"/>
        </w:rPr>
        <w:t>”</w:t>
      </w:r>
      <w:r w:rsidRPr="007B23A5">
        <w:rPr>
          <w:lang w:val="en-CA"/>
        </w:rPr>
        <w:t>).</w:t>
      </w:r>
      <w:r w:rsidRPr="007B23A5">
        <w:rPr>
          <w:i/>
          <w:lang w:val="en-CA"/>
        </w:rPr>
        <w:t xml:space="preserve"> </w:t>
      </w:r>
    </w:p>
  </w:footnote>
  <w:footnote w:id="63">
    <w:p w14:paraId="54EBBAD7" w14:textId="5352C942" w:rsidR="00E51422" w:rsidRPr="007B23A5" w:rsidRDefault="00E51422" w:rsidP="006674CF">
      <w:pPr>
        <w:pStyle w:val="FootnoteText"/>
        <w:suppressAutoHyphens/>
        <w:rPr>
          <w:lang w:val="en-CA"/>
        </w:rPr>
      </w:pPr>
      <w:r w:rsidRPr="0028610F">
        <w:rPr>
          <w:rStyle w:val="FootnoteReference"/>
        </w:rPr>
        <w:footnoteRef/>
      </w:r>
      <w:r w:rsidRPr="007B23A5">
        <w:rPr>
          <w:lang w:val="en-CA"/>
        </w:rPr>
        <w:t xml:space="preserve"> </w:t>
      </w:r>
      <w:r w:rsidRPr="007B23A5">
        <w:rPr>
          <w:lang w:val="en-CA"/>
        </w:rPr>
        <w:tab/>
      </w:r>
      <w:r w:rsidRPr="007B23A5">
        <w:rPr>
          <w:lang w:val="en-CA"/>
        </w:rPr>
        <w:tab/>
      </w:r>
      <w:r w:rsidRPr="006674CF">
        <w:rPr>
          <w:spacing w:val="-4"/>
          <w:lang w:val="en-CA"/>
        </w:rPr>
        <w:t xml:space="preserve">See e.g. Global Center for the Responsibility to Protect, “UN Security Council Code of Conduct”, online: &lt;www.globalr2p.org/our_work/un_security_council_code_of_conduct&gt;, archived </w:t>
      </w:r>
      <w:r w:rsidRPr="00CE7C63">
        <w:rPr>
          <w:color w:val="000000"/>
          <w:spacing w:val="-4"/>
          <w:lang w:val="en-CA"/>
        </w:rPr>
        <w:t>at</w:t>
      </w:r>
      <w:r w:rsidRPr="00CE7C63">
        <w:rPr>
          <w:b/>
          <w:color w:val="000000"/>
          <w:spacing w:val="-4"/>
          <w:lang w:val="en-CA"/>
        </w:rPr>
        <w:t xml:space="preserve"> </w:t>
      </w:r>
      <w:r w:rsidRPr="00CE7C63">
        <w:rPr>
          <w:rStyle w:val="Strong"/>
          <w:rFonts w:cs="Verdana"/>
          <w:b w:val="0"/>
          <w:color w:val="000000"/>
          <w:spacing w:val="-4"/>
          <w:bdr w:val="none" w:sz="0" w:space="0" w:color="auto" w:frame="1"/>
          <w:shd w:val="clear" w:color="auto" w:fill="FFFFFF"/>
        </w:rPr>
        <w:t>https://perma.cc/J2TE-VTTT</w:t>
      </w:r>
      <w:r w:rsidRPr="006674CF">
        <w:rPr>
          <w:spacing w:val="-4"/>
          <w:lang w:val="en-CA"/>
        </w:rPr>
        <w:t xml:space="preserve">. See also Sebastian von Einsiedel, David M Malone &amp; Bruno Stagno Ugarte, “The UN Security Council in an Age of Great Power Rivalry” (2015) United Nations University Working Paper No 4 at 20, online: </w:t>
      </w:r>
      <w:r w:rsidRPr="006674CF">
        <w:rPr>
          <w:spacing w:val="6"/>
          <w:lang w:val="en-CA"/>
        </w:rPr>
        <w:t>&lt;collections.unu.edu/eserv/UNU:6112/UNSCAgeofPowerRivalry.pdf&gt;,</w:t>
      </w:r>
      <w:r w:rsidRPr="006674CF">
        <w:rPr>
          <w:spacing w:val="4"/>
          <w:lang w:val="en-CA"/>
        </w:rPr>
        <w:t xml:space="preserve"> </w:t>
      </w:r>
      <w:r w:rsidRPr="006674CF">
        <w:rPr>
          <w:spacing w:val="-4"/>
          <w:lang w:val="en-CA"/>
        </w:rPr>
        <w:t xml:space="preserve">archived at </w:t>
      </w:r>
      <w:r w:rsidRPr="00CE7C63">
        <w:rPr>
          <w:rStyle w:val="Strong"/>
          <w:rFonts w:cs="Verdana"/>
          <w:b w:val="0"/>
          <w:color w:val="000000"/>
          <w:spacing w:val="-4"/>
          <w:bdr w:val="none" w:sz="0" w:space="0" w:color="auto" w:frame="1"/>
          <w:shd w:val="clear" w:color="auto" w:fill="FFFFFF"/>
        </w:rPr>
        <w:t>https://perma.cc/LKG6-4UTF</w:t>
      </w:r>
      <w:r w:rsidRPr="006674CF">
        <w:rPr>
          <w:spacing w:val="-4"/>
          <w:lang w:val="en-CA"/>
        </w:rPr>
        <w:t>.</w:t>
      </w:r>
    </w:p>
  </w:footnote>
  <w:footnote w:id="64">
    <w:p w14:paraId="726BA032" w14:textId="06474CCA" w:rsidR="00E51422" w:rsidRPr="007B23A5" w:rsidRDefault="00E51422" w:rsidP="00AE142D">
      <w:pPr>
        <w:pStyle w:val="FootnoteText"/>
        <w:rPr>
          <w:lang w:val="en-CA"/>
        </w:rPr>
      </w:pPr>
      <w:r w:rsidRPr="0028610F">
        <w:rPr>
          <w:rStyle w:val="FootnoteReference"/>
        </w:rPr>
        <w:footnoteRef/>
      </w:r>
      <w:r w:rsidRPr="007B23A5">
        <w:rPr>
          <w:lang w:val="en-CA"/>
        </w:rPr>
        <w:t xml:space="preserve"> </w:t>
      </w:r>
      <w:r w:rsidRPr="007B23A5">
        <w:rPr>
          <w:lang w:val="en-CA"/>
        </w:rPr>
        <w:tab/>
      </w:r>
      <w:r w:rsidRPr="007B23A5">
        <w:rPr>
          <w:lang w:val="en-CA"/>
        </w:rPr>
        <w:tab/>
        <w:t xml:space="preserve">Monica Hakimi suggests that the reactions of other states to the U.S. strikes in April 2017 </w:t>
      </w:r>
      <w:r>
        <w:rPr>
          <w:lang w:val="en-CA"/>
        </w:rPr>
        <w:t>“</w:t>
      </w:r>
      <w:r w:rsidRPr="007B23A5">
        <w:rPr>
          <w:lang w:val="en-CA"/>
        </w:rPr>
        <w:t>look[ed] a lot like deciding to make the operation lawful,</w:t>
      </w:r>
      <w:r>
        <w:rPr>
          <w:lang w:val="en-CA"/>
        </w:rPr>
        <w:t>”</w:t>
      </w:r>
      <w:r w:rsidRPr="007B23A5">
        <w:rPr>
          <w:lang w:val="en-CA"/>
        </w:rPr>
        <w:t xml:space="preserve"> and that </w:t>
      </w:r>
      <w:r>
        <w:rPr>
          <w:lang w:val="en-CA"/>
        </w:rPr>
        <w:t>“</w:t>
      </w:r>
      <w:r w:rsidRPr="007B23A5">
        <w:rPr>
          <w:lang w:val="en-CA"/>
        </w:rPr>
        <w:t>[i]n 2017 and today, the United States and other states that have supported it have made claims on the law. They have argued, if only implicitly, against the application of Article 2(4). They have argued that the legal prohibition of chemical weapons is nearly sacrosanct and can, in certain circumstances, justify a forcible response. These are arguments about the law.</w:t>
      </w:r>
      <w:r>
        <w:rPr>
          <w:lang w:val="en-CA"/>
        </w:rPr>
        <w:t>”</w:t>
      </w:r>
      <w:r w:rsidRPr="007B23A5">
        <w:rPr>
          <w:lang w:val="en-CA"/>
        </w:rPr>
        <w:t xml:space="preserve"> Hakimi, </w:t>
      </w:r>
      <w:r>
        <w:rPr>
          <w:lang w:val="en-CA"/>
        </w:rPr>
        <w:t>“</w:t>
      </w:r>
      <w:r w:rsidRPr="007B23A5">
        <w:rPr>
          <w:lang w:val="en-CA"/>
        </w:rPr>
        <w:t>The Attack on Syria</w:t>
      </w:r>
      <w:r>
        <w:rPr>
          <w:lang w:val="en-CA"/>
        </w:rPr>
        <w:t>”</w:t>
      </w:r>
      <w:r w:rsidRPr="007B23A5">
        <w:rPr>
          <w:lang w:val="en-CA"/>
        </w:rPr>
        <w:t xml:space="preserve">, </w:t>
      </w:r>
      <w:r w:rsidRPr="007B23A5">
        <w:rPr>
          <w:i/>
          <w:lang w:val="en-CA"/>
        </w:rPr>
        <w:t xml:space="preserve">supra </w:t>
      </w:r>
      <w:r w:rsidRPr="007B23A5">
        <w:rPr>
          <w:lang w:val="en-CA"/>
        </w:rPr>
        <w:t xml:space="preserve">note </w:t>
      </w:r>
      <w:r>
        <w:rPr>
          <w:lang w:val="en-CA"/>
        </w:rPr>
        <w:t>57</w:t>
      </w:r>
      <w:r w:rsidRPr="007B23A5">
        <w:rPr>
          <w:lang w:val="en-CA"/>
        </w:rPr>
        <w:t>.</w:t>
      </w:r>
    </w:p>
  </w:footnote>
  <w:footnote w:id="65">
    <w:p w14:paraId="25ED930E" w14:textId="5A50F9B0" w:rsidR="00E51422" w:rsidRPr="007B23A5" w:rsidRDefault="00E51422" w:rsidP="00AE142D">
      <w:pPr>
        <w:pStyle w:val="FootnoteText"/>
        <w:rPr>
          <w:lang w:val="en-CA"/>
        </w:rPr>
      </w:pPr>
      <w:r w:rsidRPr="0028610F">
        <w:rPr>
          <w:rStyle w:val="FootnoteReference"/>
        </w:rPr>
        <w:footnoteRef/>
      </w:r>
      <w:r w:rsidRPr="007B23A5">
        <w:rPr>
          <w:lang w:val="en-CA"/>
        </w:rPr>
        <w:t xml:space="preserve"> </w:t>
      </w:r>
      <w:r w:rsidRPr="007B23A5">
        <w:rPr>
          <w:lang w:val="en-CA"/>
        </w:rPr>
        <w:tab/>
      </w:r>
      <w:r w:rsidRPr="007B23A5">
        <w:rPr>
          <w:lang w:val="en-CA"/>
        </w:rPr>
        <w:tab/>
        <w:t xml:space="preserve">For an example of pressure from a members of Congress, see US Senator Tim Kaine, Press Release, </w:t>
      </w:r>
      <w:r>
        <w:rPr>
          <w:lang w:val="en-CA"/>
        </w:rPr>
        <w:t>“</w:t>
      </w:r>
      <w:r w:rsidRPr="007B23A5">
        <w:rPr>
          <w:lang w:val="en-CA"/>
        </w:rPr>
        <w:t>Kaine Calls on Trump Administration to Release Legal Justification for U.S. Airstrikes in Syria</w:t>
      </w:r>
      <w:r>
        <w:rPr>
          <w:lang w:val="en-CA"/>
        </w:rPr>
        <w:t>”</w:t>
      </w:r>
      <w:r w:rsidRPr="007B23A5">
        <w:rPr>
          <w:i/>
          <w:lang w:val="en-CA"/>
        </w:rPr>
        <w:t xml:space="preserve"> </w:t>
      </w:r>
      <w:r w:rsidRPr="007B23A5">
        <w:rPr>
          <w:lang w:val="en-CA"/>
        </w:rPr>
        <w:t>(9 February 2018), online: &lt;www.kaine.senate.gov/</w:t>
      </w:r>
      <w:r w:rsidRPr="007B23A5">
        <w:rPr>
          <w:lang w:val="en-CA"/>
        </w:rPr>
        <w:br/>
        <w:t>press-releases/kaine-calls-on-trump-administration-to-release-legal-justification-for-us-airstrikes-in-syria</w:t>
      </w:r>
      <w:r w:rsidRPr="00291FF9">
        <w:rPr>
          <w:rStyle w:val="Hyperlink"/>
          <w:rFonts w:ascii="Century Schoolbook" w:hAnsi="Century Schoolbook"/>
          <w:color w:val="000000"/>
          <w:sz w:val="17"/>
          <w:szCs w:val="17"/>
          <w:lang w:val="en-CA"/>
        </w:rPr>
        <w:t>&gt;</w:t>
      </w:r>
      <w:r>
        <w:rPr>
          <w:rStyle w:val="Hyperlink"/>
          <w:rFonts w:ascii="Century Schoolbook" w:hAnsi="Century Schoolbook"/>
          <w:color w:val="000000"/>
          <w:sz w:val="17"/>
          <w:szCs w:val="17"/>
          <w:lang w:val="en-CA"/>
        </w:rPr>
        <w:t xml:space="preserve">, archived at </w:t>
      </w:r>
      <w:r w:rsidRPr="00CE7C63">
        <w:rPr>
          <w:rStyle w:val="Strong"/>
          <w:rFonts w:cs="Verdana"/>
          <w:b w:val="0"/>
          <w:color w:val="000000"/>
          <w:bdr w:val="none" w:sz="0" w:space="0" w:color="auto" w:frame="1"/>
          <w:shd w:val="clear" w:color="auto" w:fill="FFFFFF"/>
        </w:rPr>
        <w:t>https://perma.cc/W2AV-42C7</w:t>
      </w:r>
      <w:r w:rsidRPr="007B23A5">
        <w:rPr>
          <w:lang w:val="en-CA"/>
        </w:rPr>
        <w:t>.</w:t>
      </w:r>
      <w:r>
        <w:rPr>
          <w:lang w:val="en-CA"/>
        </w:rPr>
        <w:t xml:space="preserve"> </w:t>
      </w:r>
      <w:r w:rsidRPr="007B23A5">
        <w:rPr>
          <w:lang w:val="en-CA"/>
        </w:rPr>
        <w:t xml:space="preserve">For an example of pressure from civil society, see Ian Bassin, </w:t>
      </w:r>
      <w:r>
        <w:rPr>
          <w:lang w:val="en-CA"/>
        </w:rPr>
        <w:t>“</w:t>
      </w:r>
      <w:r w:rsidRPr="007B23A5">
        <w:rPr>
          <w:lang w:val="en-CA"/>
        </w:rPr>
        <w:t>Syria Strike: Where</w:t>
      </w:r>
      <w:r>
        <w:rPr>
          <w:lang w:val="en-CA"/>
        </w:rPr>
        <w:t>’</w:t>
      </w:r>
      <w:r w:rsidRPr="007B23A5">
        <w:rPr>
          <w:lang w:val="en-CA"/>
        </w:rPr>
        <w:t>s the Legal Justification?</w:t>
      </w:r>
      <w:r>
        <w:rPr>
          <w:lang w:val="en-CA"/>
        </w:rPr>
        <w:t>”</w:t>
      </w:r>
      <w:r w:rsidRPr="007B23A5">
        <w:rPr>
          <w:lang w:val="en-CA"/>
        </w:rPr>
        <w:t xml:space="preserve">, </w:t>
      </w:r>
      <w:r w:rsidRPr="007B23A5">
        <w:rPr>
          <w:i/>
          <w:lang w:val="en-CA"/>
        </w:rPr>
        <w:t xml:space="preserve">Project Democracy </w:t>
      </w:r>
      <w:r w:rsidRPr="007B23A5">
        <w:rPr>
          <w:lang w:val="en-CA"/>
        </w:rPr>
        <w:t>(7 April 2017), online: &lt;protectdemocracy.org/update/syria-strike-wheres-legal-justification</w:t>
      </w:r>
      <w:r w:rsidRPr="00291FF9">
        <w:rPr>
          <w:rStyle w:val="Hyperlink"/>
          <w:rFonts w:ascii="Century Schoolbook" w:hAnsi="Century Schoolbook"/>
          <w:color w:val="000000"/>
          <w:sz w:val="17"/>
          <w:szCs w:val="17"/>
          <w:lang w:val="en-CA"/>
        </w:rPr>
        <w:t>&gt;</w:t>
      </w:r>
      <w:r>
        <w:rPr>
          <w:rStyle w:val="Hyperlink"/>
          <w:rFonts w:ascii="Century Schoolbook" w:hAnsi="Century Schoolbook"/>
          <w:color w:val="000000"/>
          <w:sz w:val="17"/>
          <w:szCs w:val="17"/>
          <w:lang w:val="en-CA"/>
        </w:rPr>
        <w:t xml:space="preserve">, archived at </w:t>
      </w:r>
      <w:r w:rsidRPr="00CE7C63">
        <w:rPr>
          <w:rStyle w:val="Strong"/>
          <w:rFonts w:cs="Verdana"/>
          <w:b w:val="0"/>
          <w:color w:val="000000"/>
          <w:bdr w:val="none" w:sz="0" w:space="0" w:color="auto" w:frame="1"/>
          <w:shd w:val="clear" w:color="auto" w:fill="FFFFFF"/>
        </w:rPr>
        <w:t>https://perma.cc/YV7Z-8LT9</w:t>
      </w:r>
      <w:r w:rsidRPr="007B23A5">
        <w:rPr>
          <w:lang w:val="en-CA"/>
        </w:rPr>
        <w:t xml:space="preserve">; Justin Florence &amp; Allison Murphy, </w:t>
      </w:r>
      <w:r>
        <w:rPr>
          <w:lang w:val="en-CA"/>
        </w:rPr>
        <w:t>“</w:t>
      </w:r>
      <w:r w:rsidRPr="007B23A5">
        <w:rPr>
          <w:lang w:val="en-CA"/>
        </w:rPr>
        <w:t>The Syria War Powers Memo: Why it Matters</w:t>
      </w:r>
      <w:r>
        <w:rPr>
          <w:lang w:val="en-CA"/>
        </w:rPr>
        <w:t>”</w:t>
      </w:r>
      <w:r w:rsidRPr="007B23A5">
        <w:rPr>
          <w:lang w:val="en-CA"/>
        </w:rPr>
        <w:t>,</w:t>
      </w:r>
      <w:r w:rsidRPr="007B23A5">
        <w:rPr>
          <w:i/>
          <w:lang w:val="en-CA"/>
        </w:rPr>
        <w:t xml:space="preserve"> </w:t>
      </w:r>
      <w:r w:rsidRPr="007B23A5">
        <w:rPr>
          <w:lang w:val="en-CA"/>
        </w:rPr>
        <w:t xml:space="preserve">(14 February 2018), </w:t>
      </w:r>
      <w:r w:rsidRPr="007B23A5">
        <w:rPr>
          <w:i/>
          <w:lang w:val="en-CA"/>
        </w:rPr>
        <w:t>Lawfare</w:t>
      </w:r>
      <w:r w:rsidRPr="007B23A5">
        <w:rPr>
          <w:lang w:val="en-CA"/>
        </w:rPr>
        <w:t xml:space="preserve"> (blog), online: &lt;</w:t>
      </w:r>
      <w:hyperlink w:history="1"/>
      <w:r w:rsidRPr="007B23A5">
        <w:rPr>
          <w:lang w:val="en-CA"/>
        </w:rPr>
        <w:t>www.lawfareblog.com/syria-war-powers-memo-why-it-matters&gt;</w:t>
      </w:r>
      <w:r>
        <w:rPr>
          <w:lang w:val="en-CA"/>
        </w:rPr>
        <w:t xml:space="preserve">, archived at </w:t>
      </w:r>
      <w:r w:rsidRPr="00CE7C63">
        <w:rPr>
          <w:rStyle w:val="Strong"/>
          <w:rFonts w:cs="Verdana"/>
          <w:b w:val="0"/>
          <w:color w:val="000000"/>
          <w:bdr w:val="none" w:sz="0" w:space="0" w:color="auto" w:frame="1"/>
          <w:shd w:val="clear" w:color="auto" w:fill="FFFFFF"/>
        </w:rPr>
        <w:t>https://perma.cc/9RZ7-PEMH</w:t>
      </w:r>
      <w:r w:rsidRPr="007B23A5">
        <w:rPr>
          <w:lang w:val="en-CA"/>
        </w:rPr>
        <w:t>.</w:t>
      </w:r>
    </w:p>
  </w:footnote>
  <w:footnote w:id="66">
    <w:p w14:paraId="262F415A" w14:textId="229338E5" w:rsidR="00E51422" w:rsidRPr="007B23A5" w:rsidRDefault="00E51422" w:rsidP="00041631">
      <w:pPr>
        <w:pStyle w:val="FootnoteText"/>
        <w:suppressAutoHyphens/>
        <w:rPr>
          <w:lang w:val="en-CA"/>
        </w:rPr>
      </w:pPr>
      <w:r w:rsidRPr="0028610F">
        <w:rPr>
          <w:rStyle w:val="FootnoteReference"/>
        </w:rPr>
        <w:footnoteRef/>
      </w:r>
      <w:r w:rsidRPr="007B23A5">
        <w:rPr>
          <w:lang w:val="en-CA"/>
        </w:rPr>
        <w:t xml:space="preserve"> </w:t>
      </w:r>
      <w:r w:rsidRPr="007B23A5">
        <w:rPr>
          <w:lang w:val="en-CA"/>
        </w:rPr>
        <w:tab/>
      </w:r>
      <w:r w:rsidRPr="007B23A5">
        <w:rPr>
          <w:lang w:val="en-CA"/>
        </w:rPr>
        <w:tab/>
        <w:t xml:space="preserve">See UK, The Iraq Inquiry, Surrey, The National Archives, online: </w:t>
      </w:r>
      <w:r>
        <w:rPr>
          <w:lang w:val="en-CA"/>
        </w:rPr>
        <w:t xml:space="preserve">&lt;webarchive. nationalarchives.gov.uk/20171123123857/http://www.iraqinquiry.org.uk/the-inquiry/&gt;, archived at https://perma.cc/XAL2-FG2J. </w:t>
      </w:r>
    </w:p>
  </w:footnote>
  <w:footnote w:id="67">
    <w:p w14:paraId="7DEAD52F" w14:textId="4F509852" w:rsidR="00E51422" w:rsidRPr="007B23A5" w:rsidRDefault="00E51422" w:rsidP="00AE142D">
      <w:pPr>
        <w:pStyle w:val="FootnoteText"/>
        <w:rPr>
          <w:lang w:val="en-CA"/>
        </w:rPr>
      </w:pPr>
      <w:r w:rsidRPr="0028610F">
        <w:rPr>
          <w:rStyle w:val="FootnoteReference"/>
        </w:rPr>
        <w:footnoteRef/>
      </w:r>
      <w:r w:rsidRPr="007B23A5">
        <w:rPr>
          <w:lang w:val="en-CA"/>
        </w:rPr>
        <w:t xml:space="preserve"> </w:t>
      </w:r>
      <w:r w:rsidRPr="007B23A5">
        <w:rPr>
          <w:lang w:val="en-CA"/>
        </w:rPr>
        <w:tab/>
      </w:r>
      <w:r w:rsidRPr="007B23A5">
        <w:rPr>
          <w:lang w:val="en-CA"/>
        </w:rPr>
        <w:tab/>
        <w:t xml:space="preserve">See UK, The Iraq Inquiry, </w:t>
      </w:r>
      <w:r w:rsidRPr="007B23A5">
        <w:rPr>
          <w:i/>
          <w:lang w:val="en-CA"/>
        </w:rPr>
        <w:t>Section 5</w:t>
      </w:r>
      <w:r w:rsidRPr="007B23A5">
        <w:rPr>
          <w:lang w:val="en-CA"/>
        </w:rPr>
        <w:t xml:space="preserve">: </w:t>
      </w:r>
      <w:r w:rsidRPr="007B23A5">
        <w:rPr>
          <w:i/>
          <w:lang w:val="en-CA"/>
        </w:rPr>
        <w:t>Advice on the Legal Basis for Military Action, November 2002 to March 2003</w:t>
      </w:r>
      <w:r w:rsidRPr="007B23A5">
        <w:rPr>
          <w:lang w:val="en-CA"/>
        </w:rPr>
        <w:t>, (2016), online: &lt;webarchive.nationalarchives.gov.uk/</w:t>
      </w:r>
      <w:r w:rsidRPr="007B23A5">
        <w:rPr>
          <w:lang w:val="en-CA"/>
        </w:rPr>
        <w:br/>
        <w:t>20171123122743/http://www.iraqinquiry.org.uk/the-report&gt;</w:t>
      </w:r>
      <w:r>
        <w:rPr>
          <w:lang w:val="en-CA"/>
        </w:rPr>
        <w:t xml:space="preserve">, archived at </w:t>
      </w:r>
      <w:r w:rsidRPr="00CE7C63">
        <w:rPr>
          <w:rStyle w:val="Strong"/>
          <w:rFonts w:cs="Verdana"/>
          <w:b w:val="0"/>
          <w:color w:val="000000"/>
          <w:bdr w:val="none" w:sz="0" w:space="0" w:color="auto" w:frame="1"/>
          <w:shd w:val="clear" w:color="auto" w:fill="FFFFFF"/>
        </w:rPr>
        <w:t>https://perma.</w:t>
      </w:r>
      <w:r w:rsidRPr="00CE7C63">
        <w:rPr>
          <w:rStyle w:val="Strong"/>
          <w:rFonts w:cs="Verdana"/>
          <w:b w:val="0"/>
          <w:color w:val="000000"/>
          <w:bdr w:val="none" w:sz="0" w:space="0" w:color="auto" w:frame="1"/>
          <w:shd w:val="clear" w:color="auto" w:fill="FFFFFF"/>
        </w:rPr>
        <w:br/>
        <w:t>cc/92EP-RZE5</w:t>
      </w:r>
      <w:r>
        <w:rPr>
          <w:lang w:val="en-CA"/>
        </w:rPr>
        <w:t>.</w:t>
      </w:r>
      <w:r w:rsidRPr="007B23A5">
        <w:rPr>
          <w:lang w:val="en-CA"/>
        </w:rPr>
        <w:t xml:space="preserve"> </w:t>
      </w:r>
      <w:r w:rsidRPr="00BB5CBB">
        <w:rPr>
          <w:lang w:val="en-CA"/>
        </w:rPr>
        <w:t>In November 2002, the UN Security Council adopted Resolution 1441 to give Iraq a final opportunity to comply with its disarmament obligations. The resolution provided for further material breaches by Iraq to be referred to the Security Council for assessment and reaffirmed that Iraq would face serious consequences for non-compliance.</w:t>
      </w:r>
    </w:p>
  </w:footnote>
  <w:footnote w:id="68">
    <w:p w14:paraId="350174D2" w14:textId="0D67EAAE" w:rsidR="00E51422" w:rsidRPr="007B23A5" w:rsidRDefault="00E51422" w:rsidP="00AE142D">
      <w:pPr>
        <w:pStyle w:val="FootnoteText"/>
        <w:rPr>
          <w:lang w:val="en-CA"/>
        </w:rPr>
      </w:pPr>
      <w:r w:rsidRPr="0028610F">
        <w:rPr>
          <w:rStyle w:val="FootnoteReference"/>
        </w:rPr>
        <w:footnoteRef/>
      </w:r>
      <w:r w:rsidRPr="007B23A5">
        <w:rPr>
          <w:lang w:val="en-CA"/>
        </w:rPr>
        <w:t xml:space="preserve"> </w:t>
      </w:r>
      <w:r w:rsidRPr="007B23A5">
        <w:rPr>
          <w:lang w:val="en-CA"/>
        </w:rPr>
        <w:tab/>
      </w:r>
      <w:r w:rsidRPr="007B23A5">
        <w:rPr>
          <w:lang w:val="en-CA"/>
        </w:rPr>
        <w:tab/>
        <w:t>Sir John Chilcot, Public Statement on the Report of the Iraq Inquiry</w:t>
      </w:r>
      <w:r>
        <w:rPr>
          <w:lang w:val="en-CA"/>
        </w:rPr>
        <w:t xml:space="preserve"> (</w:t>
      </w:r>
      <w:r w:rsidRPr="007B23A5">
        <w:rPr>
          <w:lang w:val="en-CA"/>
        </w:rPr>
        <w:t>6 July 2016), online: &lt;http://www.iraqinquiry.org.uk/the-inquiry/sir-john-chilcots-public-statement&gt;</w:t>
      </w:r>
      <w:r>
        <w:rPr>
          <w:lang w:val="en-CA"/>
        </w:rPr>
        <w:t xml:space="preserve">, archived at </w:t>
      </w:r>
      <w:r w:rsidRPr="00CE7C63">
        <w:rPr>
          <w:rStyle w:val="Strong"/>
          <w:rFonts w:cs="Verdana"/>
          <w:b w:val="0"/>
          <w:color w:val="000000"/>
          <w:bdr w:val="none" w:sz="0" w:space="0" w:color="auto" w:frame="1"/>
          <w:shd w:val="clear" w:color="auto" w:fill="FFFFFF"/>
        </w:rPr>
        <w:t>https://perma.cc/R94S-M5H6</w:t>
      </w:r>
      <w:r w:rsidRPr="007B23A5">
        <w:rPr>
          <w:lang w:val="en-CA"/>
        </w:rPr>
        <w:t xml:space="preserve">. </w:t>
      </w:r>
      <w:r w:rsidRPr="007B23A5">
        <w:rPr>
          <w:i/>
          <w:lang w:val="en-CA"/>
        </w:rPr>
        <w:t xml:space="preserve">Cf </w:t>
      </w:r>
      <w:r w:rsidRPr="007B23A5">
        <w:rPr>
          <w:lang w:val="en-CA"/>
        </w:rPr>
        <w:t xml:space="preserve">Netherlands, Dutch Committee of Inquiry on the War in Iraq, </w:t>
      </w:r>
      <w:r w:rsidRPr="007B23A5">
        <w:rPr>
          <w:i/>
          <w:lang w:val="en-CA"/>
        </w:rPr>
        <w:t>Report of the Dutch Committee of Inquiry on the War in Iraq, Chapter 8: The Basis in International Law for the Military Intervention in Iraq</w:t>
      </w:r>
      <w:r w:rsidRPr="007B23A5">
        <w:rPr>
          <w:lang w:val="en-CA"/>
        </w:rPr>
        <w:t>, (2010) 57:1 Nethl Intl L Rev 81 at 136–37.</w:t>
      </w:r>
    </w:p>
  </w:footnote>
  <w:footnote w:id="69">
    <w:p w14:paraId="13EB62CD" w14:textId="77777777" w:rsidR="00E51422" w:rsidRPr="007B23A5" w:rsidRDefault="00E51422" w:rsidP="00AE142D">
      <w:pPr>
        <w:pStyle w:val="FootnoteText"/>
        <w:rPr>
          <w:lang w:val="en-CA"/>
        </w:rPr>
      </w:pPr>
      <w:r w:rsidRPr="0028610F">
        <w:rPr>
          <w:rStyle w:val="FootnoteReference"/>
        </w:rPr>
        <w:footnoteRef/>
      </w:r>
      <w:r w:rsidRPr="007B23A5">
        <w:rPr>
          <w:lang w:val="en-CA"/>
        </w:rPr>
        <w:t xml:space="preserve"> </w:t>
      </w:r>
      <w:r w:rsidRPr="007B23A5">
        <w:rPr>
          <w:lang w:val="en-CA"/>
        </w:rPr>
        <w:tab/>
      </w:r>
      <w:r w:rsidRPr="007B23A5">
        <w:rPr>
          <w:lang w:val="en-CA"/>
        </w:rPr>
        <w:tab/>
        <w:t xml:space="preserve">Chilcot, </w:t>
      </w:r>
      <w:r w:rsidRPr="007B23A5">
        <w:rPr>
          <w:i/>
          <w:lang w:val="en-CA"/>
        </w:rPr>
        <w:t>supra</w:t>
      </w:r>
      <w:r w:rsidRPr="007B23A5">
        <w:rPr>
          <w:lang w:val="en-CA"/>
        </w:rPr>
        <w:t xml:space="preserve"> note 6</w:t>
      </w:r>
      <w:r>
        <w:rPr>
          <w:lang w:val="en-CA"/>
        </w:rPr>
        <w:t>6</w:t>
      </w:r>
      <w:r w:rsidRPr="007B23A5">
        <w:rPr>
          <w:lang w:val="en-CA"/>
        </w:rPr>
        <w:t>.</w:t>
      </w:r>
    </w:p>
  </w:footnote>
  <w:footnote w:id="70">
    <w:p w14:paraId="483A0307" w14:textId="77777777" w:rsidR="00E51422" w:rsidRPr="007B23A5" w:rsidRDefault="00E51422" w:rsidP="00AE142D">
      <w:pPr>
        <w:pStyle w:val="FootnoteText"/>
        <w:rPr>
          <w:i/>
          <w:lang w:val="en-CA"/>
        </w:rPr>
      </w:pPr>
      <w:r w:rsidRPr="0028610F">
        <w:rPr>
          <w:rStyle w:val="FootnoteReference"/>
        </w:rPr>
        <w:footnoteRef/>
      </w:r>
      <w:r w:rsidRPr="007B23A5">
        <w:rPr>
          <w:i/>
          <w:lang w:val="en-CA"/>
        </w:rPr>
        <w:t xml:space="preserve"> </w:t>
      </w:r>
      <w:r w:rsidRPr="007B23A5">
        <w:rPr>
          <w:i/>
          <w:lang w:val="en-CA"/>
        </w:rPr>
        <w:tab/>
      </w:r>
      <w:r w:rsidRPr="007B23A5">
        <w:rPr>
          <w:i/>
          <w:lang w:val="en-CA"/>
        </w:rPr>
        <w:tab/>
        <w:t>Ibid.</w:t>
      </w:r>
    </w:p>
  </w:footnote>
  <w:footnote w:id="71">
    <w:p w14:paraId="7492F1FD" w14:textId="0F73149F" w:rsidR="00E51422" w:rsidRPr="007B23A5" w:rsidRDefault="00E51422" w:rsidP="00AE142D">
      <w:pPr>
        <w:pStyle w:val="FootnoteText"/>
        <w:rPr>
          <w:lang w:val="en-CA"/>
        </w:rPr>
      </w:pPr>
      <w:r w:rsidRPr="0028610F">
        <w:rPr>
          <w:rStyle w:val="FootnoteReference"/>
        </w:rPr>
        <w:footnoteRef/>
      </w:r>
      <w:r w:rsidRPr="007B23A5">
        <w:rPr>
          <w:lang w:val="en-CA"/>
        </w:rPr>
        <w:t xml:space="preserve"> </w:t>
      </w:r>
      <w:r w:rsidRPr="007B23A5">
        <w:rPr>
          <w:lang w:val="en-CA"/>
        </w:rPr>
        <w:tab/>
      </w:r>
      <w:r w:rsidRPr="007B23A5">
        <w:rPr>
          <w:lang w:val="en-CA"/>
        </w:rPr>
        <w:tab/>
        <w:t xml:space="preserve">Dapo Akande, </w:t>
      </w:r>
      <w:r>
        <w:rPr>
          <w:lang w:val="en-CA"/>
        </w:rPr>
        <w:t>“</w:t>
      </w:r>
      <w:r w:rsidRPr="007B23A5">
        <w:rPr>
          <w:lang w:val="en-CA"/>
        </w:rPr>
        <w:t>How and Why International Law Matters: Lessons from the UK</w:t>
      </w:r>
      <w:r>
        <w:rPr>
          <w:lang w:val="en-CA"/>
        </w:rPr>
        <w:t>’</w:t>
      </w:r>
      <w:r w:rsidRPr="007B23A5">
        <w:rPr>
          <w:lang w:val="en-CA"/>
        </w:rPr>
        <w:t>s Iraq Inquiry</w:t>
      </w:r>
      <w:r>
        <w:rPr>
          <w:lang w:val="en-CA"/>
        </w:rPr>
        <w:t>”</w:t>
      </w:r>
      <w:r w:rsidRPr="007B23A5">
        <w:rPr>
          <w:lang w:val="en-CA"/>
        </w:rPr>
        <w:t>,</w:t>
      </w:r>
      <w:r w:rsidRPr="007B23A5">
        <w:rPr>
          <w:i/>
          <w:lang w:val="en-CA"/>
        </w:rPr>
        <w:t xml:space="preserve"> </w:t>
      </w:r>
      <w:r w:rsidRPr="007B23A5">
        <w:rPr>
          <w:lang w:val="en-CA"/>
        </w:rPr>
        <w:t xml:space="preserve">(31 January 2010), </w:t>
      </w:r>
      <w:r w:rsidRPr="007B23A5">
        <w:rPr>
          <w:i/>
          <w:lang w:val="en-CA"/>
        </w:rPr>
        <w:t>EJIL: Talk!</w:t>
      </w:r>
      <w:r w:rsidRPr="007B23A5">
        <w:rPr>
          <w:lang w:val="en-CA"/>
        </w:rPr>
        <w:t xml:space="preserve"> (blog), online: &lt;www.ejiltalk.org/how-and-why-</w:t>
      </w:r>
      <w:r w:rsidRPr="009A2E4E">
        <w:rPr>
          <w:spacing w:val="0"/>
          <w:lang w:val="en-CA"/>
        </w:rPr>
        <w:t xml:space="preserve">international-law-matters-lessons-from-the-uks-iraq-inquiry&gt;, </w:t>
      </w:r>
      <w:r>
        <w:rPr>
          <w:lang w:val="en-CA"/>
        </w:rPr>
        <w:t xml:space="preserve">archived at </w:t>
      </w:r>
      <w:r w:rsidRPr="00CE7C63">
        <w:rPr>
          <w:rStyle w:val="Strong"/>
          <w:rFonts w:cs="Verdana"/>
          <w:b w:val="0"/>
          <w:color w:val="000000"/>
          <w:bdr w:val="none" w:sz="0" w:space="0" w:color="auto" w:frame="1"/>
          <w:shd w:val="clear" w:color="auto" w:fill="FFFFFF"/>
        </w:rPr>
        <w:t>https://</w:t>
      </w:r>
      <w:r w:rsidRPr="00CE7C63">
        <w:rPr>
          <w:rStyle w:val="Strong"/>
          <w:rFonts w:cs="Verdana"/>
          <w:b w:val="0"/>
          <w:color w:val="000000"/>
          <w:bdr w:val="none" w:sz="0" w:space="0" w:color="auto" w:frame="1"/>
          <w:shd w:val="clear" w:color="auto" w:fill="FFFFFF"/>
        </w:rPr>
        <w:br/>
        <w:t>perma.cc/F845-5ZJX</w:t>
      </w:r>
      <w:r w:rsidRPr="007B23A5">
        <w:rPr>
          <w:lang w:val="en-CA"/>
        </w:rPr>
        <w:t>.</w:t>
      </w:r>
    </w:p>
  </w:footnote>
  <w:footnote w:id="72">
    <w:p w14:paraId="445A7DEE" w14:textId="77777777" w:rsidR="00E51422" w:rsidRPr="007B23A5" w:rsidRDefault="00E51422" w:rsidP="00AE142D">
      <w:pPr>
        <w:pStyle w:val="FootnoteText"/>
        <w:rPr>
          <w:i/>
          <w:lang w:val="en-CA"/>
        </w:rPr>
      </w:pPr>
      <w:r w:rsidRPr="0028610F">
        <w:rPr>
          <w:rStyle w:val="FootnoteReference"/>
        </w:rPr>
        <w:footnoteRef/>
      </w:r>
      <w:r w:rsidRPr="007B23A5">
        <w:rPr>
          <w:i/>
          <w:lang w:val="en-CA"/>
        </w:rPr>
        <w:t xml:space="preserve"> </w:t>
      </w:r>
      <w:r w:rsidRPr="007B23A5">
        <w:rPr>
          <w:i/>
          <w:lang w:val="en-CA"/>
        </w:rPr>
        <w:tab/>
      </w:r>
      <w:r w:rsidRPr="007B23A5">
        <w:rPr>
          <w:i/>
          <w:lang w:val="en-CA"/>
        </w:rPr>
        <w:tab/>
        <w:t>Ibid.</w:t>
      </w:r>
    </w:p>
  </w:footnote>
  <w:footnote w:id="73">
    <w:p w14:paraId="5E9DF996" w14:textId="77777777" w:rsidR="00E51422" w:rsidRPr="007B23A5" w:rsidRDefault="00E51422" w:rsidP="00AE142D">
      <w:pPr>
        <w:pStyle w:val="FootnoteText"/>
        <w:rPr>
          <w:i/>
          <w:lang w:val="en-CA"/>
        </w:rPr>
      </w:pPr>
      <w:r w:rsidRPr="0028610F">
        <w:rPr>
          <w:rStyle w:val="FootnoteReference"/>
        </w:rPr>
        <w:footnoteRef/>
      </w:r>
      <w:r w:rsidRPr="007B23A5">
        <w:rPr>
          <w:i/>
          <w:lang w:val="en-CA"/>
        </w:rPr>
        <w:t xml:space="preserve"> </w:t>
      </w:r>
      <w:r w:rsidRPr="007B23A5">
        <w:rPr>
          <w:i/>
          <w:lang w:val="en-CA"/>
        </w:rPr>
        <w:tab/>
      </w:r>
      <w:r w:rsidRPr="007B23A5">
        <w:rPr>
          <w:i/>
          <w:lang w:val="en-CA"/>
        </w:rPr>
        <w:tab/>
        <w:t>Ibid.</w:t>
      </w:r>
    </w:p>
  </w:footnote>
  <w:footnote w:id="74">
    <w:p w14:paraId="6D7CDF6F" w14:textId="7848AD9C" w:rsidR="00E51422" w:rsidRPr="007B23A5" w:rsidRDefault="00E51422" w:rsidP="0038203D">
      <w:pPr>
        <w:pStyle w:val="FootnoteText"/>
        <w:rPr>
          <w:lang w:val="en-CA"/>
        </w:rPr>
      </w:pPr>
      <w:r w:rsidRPr="0028610F">
        <w:rPr>
          <w:rStyle w:val="FootnoteReference"/>
        </w:rPr>
        <w:footnoteRef/>
      </w:r>
      <w:r w:rsidRPr="007B23A5">
        <w:rPr>
          <w:lang w:val="en-CA"/>
        </w:rPr>
        <w:t xml:space="preserve"> </w:t>
      </w:r>
      <w:r w:rsidRPr="007B23A5">
        <w:rPr>
          <w:lang w:val="en-CA"/>
        </w:rPr>
        <w:tab/>
      </w:r>
      <w:r w:rsidRPr="007B23A5">
        <w:rPr>
          <w:lang w:val="en-CA"/>
        </w:rPr>
        <w:tab/>
        <w:t>Memorandum from Michael Wood, Legal Adviser (15 October 2002)</w:t>
      </w:r>
      <w:r>
        <w:rPr>
          <w:lang w:val="en-CA"/>
        </w:rPr>
        <w:t>f</w:t>
      </w:r>
      <w:r w:rsidRPr="007B23A5">
        <w:rPr>
          <w:lang w:val="en-CA"/>
        </w:rPr>
        <w:t>, online: &lt;webarchive.nationalarchives.gov.uk/20160512100309/http://www.iraqinquiry.org.uk/media/43502/doc_2010_01_26_11_03_00_737.pdf</w:t>
      </w:r>
      <w:r>
        <w:rPr>
          <w:lang w:val="en-CA"/>
        </w:rPr>
        <w:t xml:space="preserve">&gt;, archived </w:t>
      </w:r>
      <w:r w:rsidRPr="00CE7C63">
        <w:rPr>
          <w:color w:val="000000"/>
          <w:lang w:val="en-CA"/>
        </w:rPr>
        <w:t>at</w:t>
      </w:r>
      <w:r w:rsidRPr="00CE7C63">
        <w:rPr>
          <w:b/>
          <w:color w:val="000000"/>
          <w:lang w:val="en-CA"/>
        </w:rPr>
        <w:t xml:space="preserve"> </w:t>
      </w:r>
      <w:r w:rsidRPr="00CE7C63">
        <w:rPr>
          <w:rStyle w:val="Strong"/>
          <w:rFonts w:cs="Verdana"/>
          <w:b w:val="0"/>
          <w:color w:val="000000"/>
          <w:bdr w:val="none" w:sz="0" w:space="0" w:color="auto" w:frame="1"/>
          <w:shd w:val="clear" w:color="auto" w:fill="FFFFFF"/>
        </w:rPr>
        <w:t>https://perma.cc/7HY4-LGFC</w:t>
      </w:r>
      <w:r w:rsidRPr="007B23A5">
        <w:rPr>
          <w:lang w:val="en-CA"/>
        </w:rPr>
        <w:t xml:space="preserve">. See also Bob Bauer, </w:t>
      </w:r>
      <w:r>
        <w:rPr>
          <w:lang w:val="en-CA"/>
        </w:rPr>
        <w:t>“</w:t>
      </w:r>
      <w:r w:rsidRPr="007B23A5">
        <w:rPr>
          <w:lang w:val="en-CA"/>
        </w:rPr>
        <w:t>Lawyers Under Pres</w:t>
      </w:r>
      <w:r w:rsidRPr="00365080">
        <w:rPr>
          <w:lang w:val="en-CA"/>
        </w:rPr>
        <w:t>sure: Thoughts on the Chilcot Inquiry</w:t>
      </w:r>
      <w:r>
        <w:rPr>
          <w:i/>
          <w:lang w:val="en-CA"/>
        </w:rPr>
        <w:t>”</w:t>
      </w:r>
      <w:r w:rsidRPr="00365080">
        <w:rPr>
          <w:i/>
          <w:lang w:val="en-CA"/>
        </w:rPr>
        <w:t xml:space="preserve">, </w:t>
      </w:r>
      <w:r w:rsidRPr="00365080">
        <w:rPr>
          <w:lang w:val="en-CA"/>
        </w:rPr>
        <w:t>(11 July 2016),</w:t>
      </w:r>
      <w:r w:rsidRPr="00365080">
        <w:rPr>
          <w:i/>
          <w:lang w:val="en-CA"/>
        </w:rPr>
        <w:t xml:space="preserve"> Lawfare </w:t>
      </w:r>
      <w:r w:rsidRPr="00365080">
        <w:rPr>
          <w:lang w:val="en-CA"/>
        </w:rPr>
        <w:t>(blog), online: &lt;</w:t>
      </w:r>
      <w:r w:rsidRPr="00365080">
        <w:rPr>
          <w:rStyle w:val="Hyperlink"/>
          <w:rFonts w:ascii="Century Schoolbook" w:hAnsi="Century Schoolbook"/>
          <w:color w:val="000000"/>
          <w:sz w:val="17"/>
          <w:szCs w:val="17"/>
          <w:lang w:val="en-CA"/>
        </w:rPr>
        <w:t>www.lawfareblog.com/lawyers-under-pressure-thoughts-chilcot-inquiry</w:t>
      </w:r>
      <w:r w:rsidRPr="00365080">
        <w:rPr>
          <w:lang w:val="en-CA"/>
        </w:rPr>
        <w:t>&gt;</w:t>
      </w:r>
      <w:r>
        <w:rPr>
          <w:lang w:val="en-CA"/>
        </w:rPr>
        <w:t xml:space="preserve">, archived at </w:t>
      </w:r>
      <w:r w:rsidRPr="00CE7C63">
        <w:rPr>
          <w:rStyle w:val="Strong"/>
          <w:rFonts w:cs="Calibri"/>
          <w:b w:val="0"/>
          <w:color w:val="000000"/>
          <w:bdr w:val="none" w:sz="0" w:space="0" w:color="auto" w:frame="1"/>
        </w:rPr>
        <w:t xml:space="preserve">https://perma.cc/26N7-VEBE </w:t>
      </w:r>
      <w:r w:rsidRPr="00365080">
        <w:rPr>
          <w:lang w:val="en-CA"/>
        </w:rPr>
        <w:t xml:space="preserve">(indicating that </w:t>
      </w:r>
      <w:r>
        <w:rPr>
          <w:lang w:val="en-CA"/>
        </w:rPr>
        <w:t>“</w:t>
      </w:r>
      <w:r w:rsidRPr="00365080">
        <w:rPr>
          <w:lang w:val="en-CA"/>
        </w:rPr>
        <w:t xml:space="preserve">Straw and the Prime Minister did both testify that if a proposed action was </w:t>
      </w:r>
      <w:r w:rsidRPr="007B23A5">
        <w:rPr>
          <w:lang w:val="en-CA"/>
        </w:rPr>
        <w:t xml:space="preserve">clearly illegal, the Government should not take it. But [in their view] the legal defect must be clear, and if the competing legal arguments are </w:t>
      </w:r>
      <w:r>
        <w:rPr>
          <w:lang w:val="en-CA"/>
        </w:rPr>
        <w:t>‘</w:t>
      </w:r>
      <w:r w:rsidRPr="007B23A5">
        <w:rPr>
          <w:lang w:val="en-CA"/>
        </w:rPr>
        <w:t>finely balanced,</w:t>
      </w:r>
      <w:r>
        <w:rPr>
          <w:lang w:val="en-CA"/>
        </w:rPr>
        <w:t>’</w:t>
      </w:r>
      <w:r w:rsidRPr="007B23A5">
        <w:rPr>
          <w:lang w:val="en-CA"/>
        </w:rPr>
        <w:t xml:space="preserve"> the Ministers may properly urge on the lawyers the one that is consistent with the perceived policy imperative</w:t>
      </w:r>
      <w:r>
        <w:rPr>
          <w:lang w:val="en-CA"/>
        </w:rPr>
        <w:t>”</w:t>
      </w:r>
      <w:r w:rsidRPr="007B23A5">
        <w:rPr>
          <w:lang w:val="en-CA"/>
        </w:rPr>
        <w:t>)</w:t>
      </w:r>
      <w:r>
        <w:rPr>
          <w:lang w:val="en-CA"/>
        </w:rPr>
        <w:t xml:space="preserve"> </w:t>
      </w:r>
      <w:r w:rsidRPr="007B23A5">
        <w:rPr>
          <w:lang w:val="en-CA"/>
        </w:rPr>
        <w:t xml:space="preserve">[Bauer, </w:t>
      </w:r>
      <w:r>
        <w:rPr>
          <w:lang w:val="en-CA"/>
        </w:rPr>
        <w:t>“</w:t>
      </w:r>
      <w:r w:rsidRPr="007B23A5">
        <w:rPr>
          <w:lang w:val="en-CA"/>
        </w:rPr>
        <w:t>Lawyers Under Pressure</w:t>
      </w:r>
      <w:r>
        <w:rPr>
          <w:lang w:val="en-CA"/>
        </w:rPr>
        <w:t>”</w:t>
      </w:r>
      <w:r w:rsidRPr="007B23A5">
        <w:rPr>
          <w:lang w:val="en-CA"/>
        </w:rPr>
        <w:t xml:space="preserve">]. </w:t>
      </w:r>
    </w:p>
  </w:footnote>
  <w:footnote w:id="75">
    <w:p w14:paraId="6A948D66" w14:textId="79F4782F" w:rsidR="00E51422" w:rsidRPr="007B23A5" w:rsidRDefault="00E51422" w:rsidP="00AE142D">
      <w:pPr>
        <w:pStyle w:val="FootnoteText"/>
        <w:rPr>
          <w:lang w:val="en-CA"/>
        </w:rPr>
      </w:pPr>
      <w:r w:rsidRPr="0028610F">
        <w:rPr>
          <w:rStyle w:val="FootnoteReference"/>
        </w:rPr>
        <w:footnoteRef/>
      </w:r>
      <w:r w:rsidRPr="007B23A5">
        <w:rPr>
          <w:lang w:val="en-CA"/>
        </w:rPr>
        <w:t xml:space="preserve"> </w:t>
      </w:r>
      <w:r w:rsidRPr="007B23A5">
        <w:rPr>
          <w:lang w:val="en-CA"/>
        </w:rPr>
        <w:tab/>
      </w:r>
      <w:r w:rsidRPr="007B23A5">
        <w:rPr>
          <w:lang w:val="en-CA"/>
        </w:rPr>
        <w:tab/>
      </w:r>
      <w:r>
        <w:rPr>
          <w:i/>
          <w:lang w:val="en-CA"/>
        </w:rPr>
        <w:t>Ibid</w:t>
      </w:r>
      <w:r w:rsidRPr="007B23A5">
        <w:rPr>
          <w:lang w:val="en-CA"/>
        </w:rPr>
        <w:t xml:space="preserve"> (noting Lord Goldsmith</w:t>
      </w:r>
      <w:r>
        <w:rPr>
          <w:lang w:val="en-CA"/>
        </w:rPr>
        <w:t>’</w:t>
      </w:r>
      <w:r w:rsidRPr="007B23A5">
        <w:rPr>
          <w:lang w:val="en-CA"/>
        </w:rPr>
        <w:t xml:space="preserve">s invocation of the </w:t>
      </w:r>
      <w:r>
        <w:rPr>
          <w:lang w:val="en-CA"/>
        </w:rPr>
        <w:t>“</w:t>
      </w:r>
      <w:r w:rsidRPr="007B23A5">
        <w:rPr>
          <w:lang w:val="en-CA"/>
        </w:rPr>
        <w:t>Kosovo precedent</w:t>
      </w:r>
      <w:r>
        <w:rPr>
          <w:lang w:val="en-CA"/>
        </w:rPr>
        <w:t>”</w:t>
      </w:r>
      <w:r w:rsidRPr="007B23A5">
        <w:rPr>
          <w:lang w:val="en-CA"/>
        </w:rPr>
        <w:t xml:space="preserve">: </w:t>
      </w:r>
      <w:r>
        <w:rPr>
          <w:lang w:val="en-CA"/>
        </w:rPr>
        <w:t>“</w:t>
      </w:r>
      <w:r w:rsidRPr="007B23A5">
        <w:rPr>
          <w:lang w:val="en-CA"/>
        </w:rPr>
        <w:t xml:space="preserve">Goldsmith noted that in the past, as in Kosovo in 1999 and Operation Desert Fox in 1998, the U.K. Government was prepared to proceed with uses of force so long it could do so on a legal basis that was </w:t>
      </w:r>
      <w:r>
        <w:rPr>
          <w:lang w:val="en-CA"/>
        </w:rPr>
        <w:t>‘</w:t>
      </w:r>
      <w:r w:rsidRPr="007B23A5">
        <w:rPr>
          <w:lang w:val="en-CA"/>
        </w:rPr>
        <w:t>reasonably arguable</w:t>
      </w:r>
      <w:r>
        <w:rPr>
          <w:lang w:val="en-CA"/>
        </w:rPr>
        <w:t>’</w:t>
      </w:r>
      <w:r w:rsidRPr="007B23A5">
        <w:rPr>
          <w:lang w:val="en-CA"/>
        </w:rPr>
        <w:t xml:space="preserve"> or </w:t>
      </w:r>
      <w:r>
        <w:rPr>
          <w:lang w:val="en-CA"/>
        </w:rPr>
        <w:t>‘</w:t>
      </w:r>
      <w:r w:rsidRPr="007B23A5">
        <w:rPr>
          <w:lang w:val="en-CA"/>
        </w:rPr>
        <w:t>respectable.</w:t>
      </w:r>
      <w:r>
        <w:rPr>
          <w:lang w:val="en-CA"/>
        </w:rPr>
        <w:t>’</w:t>
      </w:r>
      <w:r w:rsidRPr="007B23A5">
        <w:rPr>
          <w:lang w:val="en-CA"/>
        </w:rPr>
        <w:t xml:space="preserve"> An argument of modest strength, one not at all certain to prevail in a judicial contest, had been deemed sufficient</w:t>
      </w:r>
      <w:r>
        <w:rPr>
          <w:lang w:val="en-CA"/>
        </w:rPr>
        <w:t>”</w:t>
      </w:r>
      <w:r w:rsidRPr="007B23A5">
        <w:rPr>
          <w:lang w:val="en-CA"/>
        </w:rPr>
        <w:t>).</w:t>
      </w:r>
    </w:p>
  </w:footnote>
  <w:footnote w:id="76">
    <w:p w14:paraId="6001676E" w14:textId="57838244" w:rsidR="00E51422" w:rsidRPr="00365080" w:rsidRDefault="00E51422" w:rsidP="00AE142D">
      <w:pPr>
        <w:pStyle w:val="FootnoteText"/>
        <w:rPr>
          <w:color w:val="000000"/>
          <w:lang w:val="en-CA"/>
        </w:rPr>
      </w:pPr>
      <w:r w:rsidRPr="0028610F">
        <w:rPr>
          <w:rStyle w:val="FootnoteReference"/>
        </w:rPr>
        <w:footnoteRef/>
      </w:r>
      <w:r w:rsidRPr="007B23A5">
        <w:rPr>
          <w:lang w:val="en-CA"/>
        </w:rPr>
        <w:t xml:space="preserve"> </w:t>
      </w:r>
      <w:r w:rsidRPr="007B23A5">
        <w:rPr>
          <w:lang w:val="en-CA"/>
        </w:rPr>
        <w:tab/>
      </w:r>
      <w:r w:rsidRPr="007B23A5">
        <w:rPr>
          <w:lang w:val="en-CA"/>
        </w:rPr>
        <w:tab/>
        <w:t xml:space="preserve">Letter from Jack Straw, Foreign Secretary to the Honourable Lord Goldsmith, the </w:t>
      </w:r>
      <w:r>
        <w:rPr>
          <w:lang w:val="en-CA"/>
        </w:rPr>
        <w:br/>
      </w:r>
      <w:r w:rsidRPr="009073B8">
        <w:rPr>
          <w:color w:val="000000"/>
          <w:lang w:val="en-CA"/>
        </w:rPr>
        <w:t>At</w:t>
      </w:r>
      <w:r w:rsidRPr="00365080">
        <w:rPr>
          <w:color w:val="000000"/>
          <w:lang w:val="en-CA"/>
        </w:rPr>
        <w:t>torney General (6 February 2003) at 1, online: &lt;</w:t>
      </w:r>
      <w:r w:rsidRPr="00365080">
        <w:rPr>
          <w:rStyle w:val="Hyperlink"/>
          <w:rFonts w:ascii="Century Schoolbook" w:hAnsi="Century Schoolbook"/>
          <w:color w:val="000000"/>
          <w:sz w:val="17"/>
          <w:szCs w:val="17"/>
          <w:lang w:val="en-CA"/>
        </w:rPr>
        <w:t>webarchive.nationalarchives.gov.uk/</w:t>
      </w:r>
      <w:r w:rsidRPr="00365080">
        <w:rPr>
          <w:rStyle w:val="Hyperlink"/>
          <w:rFonts w:ascii="Century Schoolbook" w:hAnsi="Century Schoolbook"/>
          <w:color w:val="000000"/>
          <w:sz w:val="17"/>
          <w:szCs w:val="17"/>
          <w:lang w:val="en-CA"/>
        </w:rPr>
        <w:br/>
        <w:t>20160512100233/http://www.iraqinquiry.org.uk/media/43520/doc_2010_01_26_11_05_30_485.pdf</w:t>
      </w:r>
      <w:r w:rsidRPr="00365080">
        <w:rPr>
          <w:color w:val="000000"/>
          <w:lang w:val="en-CA"/>
        </w:rPr>
        <w:t>&gt;</w:t>
      </w:r>
      <w:r>
        <w:rPr>
          <w:color w:val="000000"/>
          <w:lang w:val="en-CA"/>
        </w:rPr>
        <w:t xml:space="preserve">, archived </w:t>
      </w:r>
      <w:r w:rsidRPr="00CE7C63">
        <w:rPr>
          <w:color w:val="000000"/>
          <w:lang w:val="en-CA"/>
        </w:rPr>
        <w:t xml:space="preserve">at </w:t>
      </w:r>
      <w:r w:rsidRPr="00CE7C63">
        <w:rPr>
          <w:rStyle w:val="Strong"/>
          <w:rFonts w:cs="Verdana"/>
          <w:b w:val="0"/>
          <w:color w:val="000000"/>
          <w:bdr w:val="none" w:sz="0" w:space="0" w:color="auto" w:frame="1"/>
          <w:shd w:val="clear" w:color="auto" w:fill="FFFFFF"/>
        </w:rPr>
        <w:t>https://perma.cc/CN9J-8HBZ</w:t>
      </w:r>
      <w:r>
        <w:rPr>
          <w:rFonts w:ascii="Calibri" w:hAnsi="Calibri" w:cs="Calibri"/>
          <w:color w:val="000000"/>
          <w:shd w:val="clear" w:color="auto" w:fill="FFFFFF"/>
        </w:rPr>
        <w:t> </w:t>
      </w:r>
      <w:r w:rsidRPr="00365080">
        <w:rPr>
          <w:color w:val="000000"/>
          <w:lang w:val="en-CA"/>
        </w:rPr>
        <w:t>[Letter from Straw].</w:t>
      </w:r>
    </w:p>
  </w:footnote>
  <w:footnote w:id="77">
    <w:p w14:paraId="30E9DDF3" w14:textId="77777777" w:rsidR="00E51422" w:rsidRPr="007B23A5" w:rsidRDefault="00E51422" w:rsidP="00AE142D">
      <w:pPr>
        <w:pStyle w:val="FootnoteText"/>
        <w:rPr>
          <w:i/>
          <w:lang w:val="en-CA"/>
        </w:rPr>
      </w:pPr>
      <w:r w:rsidRPr="0028610F">
        <w:rPr>
          <w:rStyle w:val="FootnoteReference"/>
        </w:rPr>
        <w:footnoteRef/>
      </w:r>
      <w:r w:rsidRPr="007B23A5">
        <w:rPr>
          <w:i/>
          <w:lang w:val="en-CA"/>
        </w:rPr>
        <w:t xml:space="preserve"> </w:t>
      </w:r>
      <w:r w:rsidRPr="007B23A5">
        <w:rPr>
          <w:i/>
          <w:lang w:val="en-CA"/>
        </w:rPr>
        <w:tab/>
      </w:r>
      <w:r w:rsidRPr="007B23A5">
        <w:rPr>
          <w:i/>
          <w:lang w:val="en-CA"/>
        </w:rPr>
        <w:tab/>
        <w:t xml:space="preserve">Ibid </w:t>
      </w:r>
      <w:r w:rsidRPr="007B23A5">
        <w:rPr>
          <w:lang w:val="en-CA"/>
        </w:rPr>
        <w:t>at</w:t>
      </w:r>
      <w:r>
        <w:rPr>
          <w:lang w:val="en-CA"/>
        </w:rPr>
        <w:t> </w:t>
      </w:r>
      <w:r w:rsidRPr="007B23A5">
        <w:rPr>
          <w:lang w:val="en-CA"/>
        </w:rPr>
        <w:t>1</w:t>
      </w:r>
      <w:r w:rsidRPr="007B23A5">
        <w:rPr>
          <w:i/>
          <w:lang w:val="en-CA"/>
        </w:rPr>
        <w:t xml:space="preserve">. </w:t>
      </w:r>
    </w:p>
  </w:footnote>
  <w:footnote w:id="78">
    <w:p w14:paraId="16F477D7" w14:textId="77777777" w:rsidR="00E51422" w:rsidRPr="007B23A5" w:rsidRDefault="00E51422" w:rsidP="00AE142D">
      <w:pPr>
        <w:pStyle w:val="FootnoteText"/>
        <w:rPr>
          <w:lang w:val="en-CA"/>
        </w:rPr>
      </w:pPr>
      <w:r w:rsidRPr="0028610F">
        <w:rPr>
          <w:rStyle w:val="FootnoteReference"/>
        </w:rPr>
        <w:footnoteRef/>
      </w:r>
      <w:r w:rsidRPr="007B23A5">
        <w:rPr>
          <w:i/>
          <w:lang w:val="en-CA"/>
        </w:rPr>
        <w:t xml:space="preserve"> </w:t>
      </w:r>
      <w:r w:rsidRPr="007B23A5">
        <w:rPr>
          <w:i/>
          <w:lang w:val="en-CA"/>
        </w:rPr>
        <w:tab/>
      </w:r>
      <w:r w:rsidRPr="007B23A5">
        <w:rPr>
          <w:i/>
          <w:lang w:val="en-CA"/>
        </w:rPr>
        <w:tab/>
        <w:t xml:space="preserve">Ibid </w:t>
      </w:r>
      <w:r w:rsidRPr="007B23A5">
        <w:rPr>
          <w:lang w:val="en-CA"/>
        </w:rPr>
        <w:t>at</w:t>
      </w:r>
      <w:r>
        <w:rPr>
          <w:lang w:val="en-CA"/>
        </w:rPr>
        <w:t> </w:t>
      </w:r>
      <w:r w:rsidRPr="007B23A5">
        <w:rPr>
          <w:lang w:val="en-CA"/>
        </w:rPr>
        <w:t xml:space="preserve">2. </w:t>
      </w:r>
    </w:p>
  </w:footnote>
  <w:footnote w:id="79">
    <w:p w14:paraId="3BA62E4D" w14:textId="575D99F7" w:rsidR="00E51422" w:rsidRPr="007B23A5" w:rsidRDefault="00E51422" w:rsidP="00AE142D">
      <w:pPr>
        <w:pStyle w:val="FootnoteText"/>
        <w:rPr>
          <w:lang w:val="en-CA"/>
        </w:rPr>
      </w:pPr>
      <w:r w:rsidRPr="0028610F">
        <w:rPr>
          <w:rStyle w:val="FootnoteReference"/>
        </w:rPr>
        <w:footnoteRef/>
      </w:r>
      <w:r w:rsidRPr="007B23A5">
        <w:rPr>
          <w:i/>
          <w:lang w:val="en-CA"/>
        </w:rPr>
        <w:t xml:space="preserve"> </w:t>
      </w:r>
      <w:r w:rsidRPr="007B23A5">
        <w:rPr>
          <w:i/>
          <w:lang w:val="en-CA"/>
        </w:rPr>
        <w:tab/>
      </w:r>
      <w:r w:rsidRPr="007B23A5">
        <w:rPr>
          <w:i/>
          <w:lang w:val="en-CA"/>
        </w:rPr>
        <w:tab/>
        <w:t xml:space="preserve">Ibid </w:t>
      </w:r>
      <w:r w:rsidRPr="007B23A5">
        <w:rPr>
          <w:lang w:val="en-CA"/>
        </w:rPr>
        <w:t xml:space="preserve">at 1, 5. See also John Bellinger, </w:t>
      </w:r>
      <w:r>
        <w:rPr>
          <w:lang w:val="en-CA"/>
        </w:rPr>
        <w:t>“</w:t>
      </w:r>
      <w:r w:rsidRPr="007B23A5">
        <w:rPr>
          <w:lang w:val="en-CA"/>
        </w:rPr>
        <w:t>The Chilcot Inquiry and the Legal Basis for the Iraq War</w:t>
      </w:r>
      <w:r>
        <w:rPr>
          <w:lang w:val="en-CA"/>
        </w:rPr>
        <w:t>”</w:t>
      </w:r>
      <w:r w:rsidRPr="007B23A5">
        <w:rPr>
          <w:i/>
          <w:lang w:val="en-CA"/>
        </w:rPr>
        <w:t xml:space="preserve"> </w:t>
      </w:r>
      <w:r w:rsidRPr="007B23A5">
        <w:rPr>
          <w:lang w:val="en-CA"/>
        </w:rPr>
        <w:t>(11</w:t>
      </w:r>
      <w:r w:rsidRPr="00365080">
        <w:rPr>
          <w:lang w:val="en-CA"/>
        </w:rPr>
        <w:t xml:space="preserve"> July 2016), </w:t>
      </w:r>
      <w:r w:rsidRPr="00365080">
        <w:rPr>
          <w:i/>
          <w:lang w:val="en-CA"/>
        </w:rPr>
        <w:t xml:space="preserve">Lawfare </w:t>
      </w:r>
      <w:r w:rsidRPr="00365080">
        <w:rPr>
          <w:lang w:val="en-CA"/>
        </w:rPr>
        <w:t>(blog), online: &lt;</w:t>
      </w:r>
      <w:r w:rsidRPr="00365080">
        <w:rPr>
          <w:rStyle w:val="Hyperlink"/>
          <w:rFonts w:ascii="Century Schoolbook" w:hAnsi="Century Schoolbook"/>
          <w:color w:val="000000"/>
          <w:sz w:val="17"/>
          <w:szCs w:val="17"/>
          <w:lang w:val="en-CA"/>
        </w:rPr>
        <w:t>www.lawfareblog.com/</w:t>
      </w:r>
      <w:r w:rsidRPr="00365080">
        <w:rPr>
          <w:rStyle w:val="Hyperlink"/>
          <w:rFonts w:ascii="Century Schoolbook" w:hAnsi="Century Schoolbook"/>
          <w:color w:val="000000"/>
          <w:sz w:val="17"/>
          <w:szCs w:val="17"/>
          <w:lang w:val="en-CA"/>
        </w:rPr>
        <w:br/>
        <w:t>chilcot-inquiry-and-legal-basis-iraq-war</w:t>
      </w:r>
      <w:r w:rsidRPr="00365080">
        <w:rPr>
          <w:color w:val="000000"/>
          <w:lang w:val="en-CA"/>
        </w:rPr>
        <w:t>&gt;</w:t>
      </w:r>
      <w:r>
        <w:rPr>
          <w:color w:val="000000"/>
          <w:lang w:val="en-CA"/>
        </w:rPr>
        <w:t xml:space="preserve">, archived at </w:t>
      </w:r>
      <w:r w:rsidRPr="00CE7C63">
        <w:rPr>
          <w:rStyle w:val="Strong"/>
          <w:rFonts w:cs="Verdana"/>
          <w:b w:val="0"/>
          <w:color w:val="000000"/>
          <w:bdr w:val="none" w:sz="0" w:space="0" w:color="auto" w:frame="1"/>
          <w:shd w:val="clear" w:color="auto" w:fill="FFFFFF"/>
        </w:rPr>
        <w:t xml:space="preserve">https://perma.cc/G9FM-8WF4 </w:t>
      </w:r>
      <w:r w:rsidRPr="00365080">
        <w:rPr>
          <w:color w:val="000000"/>
          <w:lang w:val="en-CA"/>
        </w:rPr>
        <w:t xml:space="preserve">(noting that </w:t>
      </w:r>
      <w:r>
        <w:rPr>
          <w:lang w:val="en-CA"/>
        </w:rPr>
        <w:t>“</w:t>
      </w:r>
      <w:r w:rsidRPr="00365080">
        <w:rPr>
          <w:lang w:val="en-CA"/>
        </w:rPr>
        <w:t xml:space="preserve">[a]lthough many academics consider the Iraq war to have been illegal under international law, government lawyers </w:t>
      </w:r>
      <w:r w:rsidRPr="007B23A5">
        <w:rPr>
          <w:lang w:val="en-CA"/>
        </w:rPr>
        <w:t>in the US, UK, Australia, Spain, and Poland concluded that the use of force was authorized under UNSCRs 678 and 687 and refreshed and reaffirmed by UNSCR 1441. The Chilcot inquiry could have disputed this conclusion but did not</w:t>
      </w:r>
      <w:r>
        <w:rPr>
          <w:lang w:val="en-CA"/>
        </w:rPr>
        <w:t>”</w:t>
      </w:r>
      <w:r w:rsidRPr="007B23A5">
        <w:rPr>
          <w:lang w:val="en-CA"/>
        </w:rPr>
        <w:t>).</w:t>
      </w:r>
    </w:p>
  </w:footnote>
  <w:footnote w:id="80">
    <w:p w14:paraId="714B067A" w14:textId="76BF37CC" w:rsidR="00E51422" w:rsidRPr="009073B8" w:rsidRDefault="00E51422" w:rsidP="00AE142D">
      <w:pPr>
        <w:pStyle w:val="FootnoteText"/>
        <w:rPr>
          <w:color w:val="0000FF"/>
          <w:u w:val="single"/>
          <w:lang w:val="en-CA"/>
        </w:rPr>
      </w:pPr>
      <w:r w:rsidRPr="0028610F">
        <w:rPr>
          <w:rStyle w:val="FootnoteReference"/>
        </w:rPr>
        <w:footnoteRef/>
      </w:r>
      <w:r w:rsidRPr="007B23A5">
        <w:rPr>
          <w:lang w:val="en-CA"/>
        </w:rPr>
        <w:t xml:space="preserve"> </w:t>
      </w:r>
      <w:r w:rsidRPr="007B23A5">
        <w:rPr>
          <w:lang w:val="en-CA"/>
        </w:rPr>
        <w:tab/>
      </w:r>
      <w:r w:rsidRPr="007B23A5">
        <w:rPr>
          <w:lang w:val="en-CA"/>
        </w:rPr>
        <w:tab/>
        <w:t xml:space="preserve">Elizabeth Wilmshurst, </w:t>
      </w:r>
      <w:r>
        <w:rPr>
          <w:lang w:val="en-CA"/>
        </w:rPr>
        <w:t>“</w:t>
      </w:r>
      <w:r w:rsidRPr="007B23A5">
        <w:rPr>
          <w:lang w:val="en-CA"/>
        </w:rPr>
        <w:t>We Ignored the Rule of Law</w:t>
      </w:r>
      <w:r>
        <w:rPr>
          <w:lang w:val="en-CA"/>
        </w:rPr>
        <w:t xml:space="preserve">: </w:t>
      </w:r>
      <w:r w:rsidRPr="007B23A5">
        <w:rPr>
          <w:lang w:val="en-CA"/>
        </w:rPr>
        <w:t>The Result Was Iraq</w:t>
      </w:r>
      <w:r>
        <w:rPr>
          <w:lang w:val="en-CA"/>
        </w:rPr>
        <w:t>”</w:t>
      </w:r>
      <w:r w:rsidRPr="007B23A5">
        <w:rPr>
          <w:lang w:val="en-CA"/>
        </w:rPr>
        <w:t xml:space="preserve">, </w:t>
      </w:r>
      <w:r w:rsidRPr="007B23A5">
        <w:rPr>
          <w:i/>
          <w:lang w:val="en-CA"/>
        </w:rPr>
        <w:t xml:space="preserve">The Guardian </w:t>
      </w:r>
      <w:r w:rsidRPr="007B23A5">
        <w:rPr>
          <w:lang w:val="en-CA"/>
        </w:rPr>
        <w:t>(7 July 2016), online: &lt;www.theguardian.com&gt;</w:t>
      </w:r>
      <w:r>
        <w:rPr>
          <w:lang w:val="en-CA"/>
        </w:rPr>
        <w:t xml:space="preserve">, archived at </w:t>
      </w:r>
      <w:r w:rsidRPr="00CE7C63">
        <w:rPr>
          <w:rStyle w:val="Strong"/>
          <w:rFonts w:cs="Verdana"/>
          <w:b w:val="0"/>
          <w:color w:val="000000"/>
          <w:bdr w:val="none" w:sz="0" w:space="0" w:color="auto" w:frame="1"/>
          <w:shd w:val="clear" w:color="auto" w:fill="FFFFFF"/>
        </w:rPr>
        <w:t>https://perma.cc/J82V-9FU4</w:t>
      </w:r>
      <w:r w:rsidRPr="007B23A5">
        <w:rPr>
          <w:lang w:val="en-CA"/>
        </w:rPr>
        <w:t>.</w:t>
      </w:r>
    </w:p>
  </w:footnote>
  <w:footnote w:id="81">
    <w:p w14:paraId="66447399" w14:textId="77777777" w:rsidR="00E51422" w:rsidRPr="007B23A5" w:rsidRDefault="00E51422" w:rsidP="00AE142D">
      <w:pPr>
        <w:pStyle w:val="FootnoteText"/>
        <w:rPr>
          <w:i/>
          <w:lang w:val="en-CA"/>
        </w:rPr>
      </w:pPr>
      <w:r w:rsidRPr="0028610F">
        <w:rPr>
          <w:rStyle w:val="FootnoteReference"/>
        </w:rPr>
        <w:footnoteRef/>
      </w:r>
      <w:r w:rsidRPr="007B23A5">
        <w:rPr>
          <w:i/>
          <w:lang w:val="en-CA"/>
        </w:rPr>
        <w:t xml:space="preserve"> </w:t>
      </w:r>
      <w:r w:rsidRPr="007B23A5">
        <w:rPr>
          <w:i/>
          <w:lang w:val="en-CA"/>
        </w:rPr>
        <w:tab/>
      </w:r>
      <w:r w:rsidRPr="007B23A5">
        <w:rPr>
          <w:i/>
          <w:lang w:val="en-CA"/>
        </w:rPr>
        <w:tab/>
        <w:t xml:space="preserve">Ibid. </w:t>
      </w:r>
    </w:p>
  </w:footnote>
  <w:footnote w:id="82">
    <w:p w14:paraId="6B13A965" w14:textId="2A66805F" w:rsidR="00E51422" w:rsidRPr="007B23A5" w:rsidRDefault="00E51422" w:rsidP="00AE142D">
      <w:pPr>
        <w:pStyle w:val="FootnoteText"/>
        <w:rPr>
          <w:lang w:val="en-CA"/>
        </w:rPr>
      </w:pPr>
      <w:r w:rsidRPr="0028610F">
        <w:rPr>
          <w:rStyle w:val="FootnoteReference"/>
        </w:rPr>
        <w:footnoteRef/>
      </w:r>
      <w:r w:rsidRPr="007B23A5">
        <w:rPr>
          <w:lang w:val="en-CA"/>
        </w:rPr>
        <w:t xml:space="preserve"> </w:t>
      </w:r>
      <w:r w:rsidRPr="007B23A5">
        <w:rPr>
          <w:lang w:val="en-CA"/>
        </w:rPr>
        <w:tab/>
      </w:r>
      <w:r w:rsidRPr="007B23A5">
        <w:rPr>
          <w:lang w:val="en-CA"/>
        </w:rPr>
        <w:tab/>
        <w:t xml:space="preserve">UK, Elizabeth Wilmshurst Witness Transcript, the Iraq Inquiry (26 January 2010), </w:t>
      </w:r>
      <w:r w:rsidRPr="00365080">
        <w:rPr>
          <w:lang w:val="en-CA"/>
        </w:rPr>
        <w:t>Surrey, National Archives at 8 lines 8</w:t>
      </w:r>
      <w:r w:rsidRPr="00365080">
        <w:rPr>
          <w:lang w:val="en-CA"/>
        </w:rPr>
        <w:sym w:font="Symbol" w:char="F02D"/>
      </w:r>
      <w:r w:rsidRPr="00365080">
        <w:rPr>
          <w:lang w:val="en-CA"/>
        </w:rPr>
        <w:t>10, online</w:t>
      </w:r>
      <w:r w:rsidRPr="00365080">
        <w:rPr>
          <w:color w:val="000000"/>
          <w:lang w:val="en-CA"/>
        </w:rPr>
        <w:t>: &lt;</w:t>
      </w:r>
      <w:r w:rsidRPr="00365080">
        <w:rPr>
          <w:rStyle w:val="Hyperlink"/>
          <w:rFonts w:ascii="Century Schoolbook" w:hAnsi="Century Schoolbook"/>
          <w:color w:val="000000"/>
          <w:sz w:val="17"/>
          <w:szCs w:val="17"/>
          <w:lang w:val="en-CA"/>
        </w:rPr>
        <w:t>webarchive.nationalarchives.gov.</w:t>
      </w:r>
      <w:r w:rsidRPr="00365080">
        <w:rPr>
          <w:rStyle w:val="Hyperlink"/>
          <w:rFonts w:ascii="Century Schoolbook" w:hAnsi="Century Schoolbook"/>
          <w:color w:val="000000"/>
          <w:sz w:val="17"/>
          <w:szCs w:val="17"/>
          <w:lang w:val="en-CA"/>
        </w:rPr>
        <w:br/>
        <w:t>uk/20171123123302/http://www.iraqinquiry.org.uk/the-evidence/witness-transcripts</w:t>
      </w:r>
      <w:r w:rsidRPr="00365080">
        <w:rPr>
          <w:color w:val="000000"/>
          <w:lang w:val="en-CA"/>
        </w:rPr>
        <w:t>&gt;</w:t>
      </w:r>
      <w:r>
        <w:rPr>
          <w:color w:val="000000"/>
          <w:lang w:val="en-CA"/>
        </w:rPr>
        <w:t xml:space="preserve">, archived at </w:t>
      </w:r>
      <w:r w:rsidRPr="00CE7C63">
        <w:rPr>
          <w:rStyle w:val="Strong"/>
          <w:rFonts w:cs="Verdana"/>
          <w:b w:val="0"/>
          <w:color w:val="000000"/>
          <w:bdr w:val="none" w:sz="0" w:space="0" w:color="auto" w:frame="1"/>
          <w:shd w:val="clear" w:color="auto" w:fill="FFFFFF"/>
        </w:rPr>
        <w:t>https://perma.cc/E2LK-KRXC</w:t>
      </w:r>
      <w:r w:rsidRPr="00365080">
        <w:rPr>
          <w:color w:val="000000"/>
          <w:lang w:val="en-CA"/>
        </w:rPr>
        <w:t>. For a discussion of a 2015 modification in the language</w:t>
      </w:r>
      <w:r w:rsidRPr="00365080">
        <w:rPr>
          <w:lang w:val="en-CA"/>
        </w:rPr>
        <w:t xml:space="preserve"> of the UK Ministerial Code to delete an explicit reference to </w:t>
      </w:r>
      <w:r>
        <w:rPr>
          <w:lang w:val="en-CA"/>
        </w:rPr>
        <w:t>“</w:t>
      </w:r>
      <w:r w:rsidRPr="00365080">
        <w:rPr>
          <w:lang w:val="en-CA"/>
        </w:rPr>
        <w:t>the overarching duty on Ministers to com</w:t>
      </w:r>
      <w:r w:rsidRPr="007B23A5">
        <w:rPr>
          <w:lang w:val="en-CA"/>
        </w:rPr>
        <w:t>ply with the law including international law and treaty obligations,</w:t>
      </w:r>
      <w:r>
        <w:rPr>
          <w:lang w:val="en-CA"/>
        </w:rPr>
        <w:t>”</w:t>
      </w:r>
      <w:r w:rsidRPr="007B23A5">
        <w:rPr>
          <w:lang w:val="en-CA"/>
        </w:rPr>
        <w:t xml:space="preserve"> see generally UK, All-Party Parliamentary Groups, </w:t>
      </w:r>
      <w:r w:rsidRPr="007B23A5">
        <w:rPr>
          <w:i/>
          <w:lang w:val="en-CA"/>
        </w:rPr>
        <w:t>Meeting Report: The Ministerial Code and the International Rule of Law</w:t>
      </w:r>
      <w:r w:rsidRPr="007B23A5">
        <w:rPr>
          <w:lang w:val="en-CA"/>
        </w:rPr>
        <w:t xml:space="preserve"> (London: Bingham Centre for the Rule of Law, 2015) (The Right Honorable Dominic Grieve</w:t>
      </w:r>
      <w:r>
        <w:rPr>
          <w:lang w:val="en-CA"/>
        </w:rPr>
        <w:t>, Chair</w:t>
      </w:r>
      <w:r w:rsidRPr="007B23A5">
        <w:rPr>
          <w:lang w:val="en-CA"/>
        </w:rPr>
        <w:t>), online: &lt;www.biicl.</w:t>
      </w:r>
      <w:r>
        <w:rPr>
          <w:lang w:val="en-CA"/>
        </w:rPr>
        <w:br/>
      </w:r>
      <w:r w:rsidRPr="007B23A5">
        <w:rPr>
          <w:lang w:val="en-CA"/>
        </w:rPr>
        <w:t>org/documents/818_ministerial_code_meeting_report.pdf&gt;</w:t>
      </w:r>
      <w:r>
        <w:rPr>
          <w:lang w:val="en-CA"/>
        </w:rPr>
        <w:t xml:space="preserve">, archived at </w:t>
      </w:r>
      <w:r w:rsidRPr="00CE7C63">
        <w:rPr>
          <w:rStyle w:val="Strong"/>
          <w:rFonts w:cs="Verdana"/>
          <w:b w:val="0"/>
          <w:color w:val="000000"/>
          <w:bdr w:val="none" w:sz="0" w:space="0" w:color="auto" w:frame="1"/>
          <w:shd w:val="clear" w:color="auto" w:fill="FFFFFF"/>
        </w:rPr>
        <w:t>https://perma.</w:t>
      </w:r>
      <w:r w:rsidRPr="00CE7C63">
        <w:rPr>
          <w:rStyle w:val="Strong"/>
          <w:rFonts w:cs="Verdana"/>
          <w:b w:val="0"/>
          <w:color w:val="000000"/>
          <w:bdr w:val="none" w:sz="0" w:space="0" w:color="auto" w:frame="1"/>
          <w:shd w:val="clear" w:color="auto" w:fill="FFFFFF"/>
        </w:rPr>
        <w:br/>
        <w:t>cc/76X9-M7MN</w:t>
      </w:r>
      <w:r w:rsidRPr="007B23A5">
        <w:rPr>
          <w:lang w:val="en-CA"/>
        </w:rPr>
        <w:t>.</w:t>
      </w:r>
    </w:p>
  </w:footnote>
  <w:footnote w:id="83">
    <w:p w14:paraId="6C566859" w14:textId="55477C55" w:rsidR="00E51422" w:rsidRPr="007B23A5" w:rsidRDefault="00E51422" w:rsidP="00AE142D">
      <w:pPr>
        <w:pStyle w:val="FootnoteText"/>
        <w:rPr>
          <w:lang w:val="en-CA"/>
        </w:rPr>
      </w:pPr>
      <w:r w:rsidRPr="0028610F">
        <w:rPr>
          <w:rStyle w:val="FootnoteReference"/>
        </w:rPr>
        <w:footnoteRef/>
      </w:r>
      <w:r w:rsidRPr="007B23A5">
        <w:rPr>
          <w:lang w:val="en-CA"/>
        </w:rPr>
        <w:t xml:space="preserve"> </w:t>
      </w:r>
      <w:r w:rsidRPr="007B23A5">
        <w:rPr>
          <w:lang w:val="en-CA"/>
        </w:rPr>
        <w:tab/>
      </w:r>
      <w:r w:rsidRPr="007B23A5">
        <w:rPr>
          <w:lang w:val="en-CA"/>
        </w:rPr>
        <w:tab/>
        <w:t xml:space="preserve">Christopher Greenwood, who was subsequently elected to the International Court of Justice, reportedly concurred in the assessment that a further resolution was not legally necessary. See David Brummell, </w:t>
      </w:r>
      <w:r>
        <w:rPr>
          <w:lang w:val="en-CA"/>
        </w:rPr>
        <w:t>“</w:t>
      </w:r>
      <w:r w:rsidRPr="007B23A5">
        <w:rPr>
          <w:lang w:val="en-CA"/>
        </w:rPr>
        <w:t>Iraq: Legal Basis for Use of Force: Note of Discussion with Attorney General</w:t>
      </w:r>
      <w:r>
        <w:rPr>
          <w:lang w:val="en-CA"/>
        </w:rPr>
        <w:t>”</w:t>
      </w:r>
      <w:r w:rsidRPr="007B23A5">
        <w:rPr>
          <w:lang w:val="en-CA"/>
        </w:rPr>
        <w:t>, Note, (2003) at para 9, online: &lt;www.iraqinquiry.</w:t>
      </w:r>
      <w:r>
        <w:rPr>
          <w:lang w:val="en-CA"/>
        </w:rPr>
        <w:br/>
      </w:r>
      <w:r w:rsidRPr="007B23A5">
        <w:rPr>
          <w:lang w:val="en-CA"/>
        </w:rPr>
        <w:t>org.uk/media/43716/document2010-01-27-100801.pdf&gt;</w:t>
      </w:r>
      <w:r>
        <w:rPr>
          <w:lang w:val="en-CA"/>
        </w:rPr>
        <w:t xml:space="preserve">, archived at </w:t>
      </w:r>
      <w:r w:rsidRPr="00CE7C63">
        <w:rPr>
          <w:rStyle w:val="Strong"/>
          <w:rFonts w:cs="Verdana"/>
          <w:b w:val="0"/>
          <w:color w:val="000000"/>
          <w:bdr w:val="none" w:sz="0" w:space="0" w:color="auto" w:frame="1"/>
          <w:shd w:val="clear" w:color="auto" w:fill="FFFFFF"/>
        </w:rPr>
        <w:t>https://perma.cc/</w:t>
      </w:r>
      <w:r w:rsidRPr="00CE7C63">
        <w:rPr>
          <w:rStyle w:val="Strong"/>
          <w:rFonts w:cs="Verdana"/>
          <w:b w:val="0"/>
          <w:color w:val="000000"/>
          <w:bdr w:val="none" w:sz="0" w:space="0" w:color="auto" w:frame="1"/>
          <w:shd w:val="clear" w:color="auto" w:fill="FFFFFF"/>
        </w:rPr>
        <w:br/>
        <w:t>654L-2KNR</w:t>
      </w:r>
      <w:r>
        <w:rPr>
          <w:rFonts w:ascii="Calibri" w:hAnsi="Calibri" w:cs="Calibri"/>
          <w:color w:val="000000"/>
          <w:shd w:val="clear" w:color="auto" w:fill="FFFFFF"/>
        </w:rPr>
        <w:t> </w:t>
      </w:r>
      <w:r w:rsidRPr="007B23A5">
        <w:rPr>
          <w:lang w:val="en-CA"/>
        </w:rPr>
        <w:t>. The same was true for Iain MacLeod, who had worked on Resolution 1441. See Interview of Iain MacLeod by Sir John Chilcot</w:t>
      </w:r>
      <w:r>
        <w:rPr>
          <w:lang w:val="en-CA"/>
        </w:rPr>
        <w:t xml:space="preserve"> et al</w:t>
      </w:r>
      <w:r w:rsidRPr="007B23A5">
        <w:rPr>
          <w:lang w:val="en-CA"/>
        </w:rPr>
        <w:t xml:space="preserve"> (30 June 2010) at 22</w:t>
      </w:r>
      <w:r>
        <w:rPr>
          <w:lang w:val="en-CA"/>
        </w:rPr>
        <w:t>,</w:t>
      </w:r>
      <w:r w:rsidRPr="007B23A5">
        <w:rPr>
          <w:lang w:val="en-CA"/>
        </w:rPr>
        <w:t xml:space="preserve"> lines 5–10,</w:t>
      </w:r>
      <w:r>
        <w:rPr>
          <w:lang w:val="en-CA"/>
        </w:rPr>
        <w:t xml:space="preserve"> 50, lines 16–21,</w:t>
      </w:r>
      <w:r w:rsidRPr="007B23A5">
        <w:rPr>
          <w:lang w:val="en-CA"/>
        </w:rPr>
        <w:t xml:space="preserve"> online: &lt;www.iraqinquiry.org.uk/the-evidence/witness-transcript</w:t>
      </w:r>
      <w:r w:rsidRPr="00437420">
        <w:rPr>
          <w:lang w:val="en-CA"/>
        </w:rPr>
        <w:t>s</w:t>
      </w:r>
      <w:r>
        <w:rPr>
          <w:lang w:val="en-CA"/>
        </w:rPr>
        <w:t xml:space="preserve">&gt;, archived at </w:t>
      </w:r>
      <w:r w:rsidRPr="00CE7C63">
        <w:rPr>
          <w:rStyle w:val="Strong"/>
          <w:rFonts w:cs="Verdana"/>
          <w:b w:val="0"/>
          <w:color w:val="000000"/>
          <w:bdr w:val="none" w:sz="0" w:space="0" w:color="auto" w:frame="1"/>
          <w:shd w:val="clear" w:color="auto" w:fill="FFFFFF"/>
        </w:rPr>
        <w:t>https://perma.cc/E2LK-KRXC</w:t>
      </w:r>
      <w:r w:rsidRPr="00437420">
        <w:rPr>
          <w:lang w:val="en-CA"/>
        </w:rPr>
        <w:t>.</w:t>
      </w:r>
    </w:p>
  </w:footnote>
  <w:footnote w:id="84">
    <w:p w14:paraId="49EE0476" w14:textId="30409F63" w:rsidR="00E51422" w:rsidRPr="003B1111" w:rsidRDefault="00E51422" w:rsidP="00AE142D">
      <w:pPr>
        <w:pStyle w:val="FootnoteText"/>
        <w:rPr>
          <w:lang w:val="en-CA"/>
        </w:rPr>
      </w:pPr>
      <w:r w:rsidRPr="0028610F">
        <w:rPr>
          <w:rStyle w:val="FootnoteReference"/>
        </w:rPr>
        <w:footnoteRef/>
      </w:r>
      <w:r w:rsidRPr="007B23A5">
        <w:rPr>
          <w:lang w:val="en-CA"/>
        </w:rPr>
        <w:t xml:space="preserve"> </w:t>
      </w:r>
      <w:r w:rsidRPr="007B23A5">
        <w:rPr>
          <w:lang w:val="en-CA"/>
        </w:rPr>
        <w:tab/>
      </w:r>
      <w:r w:rsidRPr="007B23A5">
        <w:rPr>
          <w:lang w:val="en-CA"/>
        </w:rPr>
        <w:tab/>
        <w:t>Interview of the Right Honorable Tony Blair by Sir John Chilcot</w:t>
      </w:r>
      <w:r>
        <w:rPr>
          <w:lang w:val="en-CA"/>
        </w:rPr>
        <w:t xml:space="preserve"> et al</w:t>
      </w:r>
      <w:r w:rsidRPr="007B23A5">
        <w:rPr>
          <w:lang w:val="en-CA"/>
        </w:rPr>
        <w:t xml:space="preserve"> (21 January 2011) at 71, lines 13–16, online:</w:t>
      </w:r>
      <w:r>
        <w:rPr>
          <w:lang w:val="en-CA"/>
        </w:rPr>
        <w:t xml:space="preserve"> &lt;</w:t>
      </w:r>
      <w:r w:rsidRPr="00956B04">
        <w:rPr>
          <w:lang w:val="en-CA"/>
        </w:rPr>
        <w:t>http://webarchive.nationalarchives.gov.uk/20160512094757/</w:t>
      </w:r>
      <w:r>
        <w:rPr>
          <w:lang w:val="en-CA"/>
        </w:rPr>
        <w:br/>
      </w:r>
      <w:r w:rsidRPr="00956B04">
        <w:rPr>
          <w:lang w:val="en-CA"/>
        </w:rPr>
        <w:t>http://www.iraqinquiry.org.uk/media/50865/20110121-Blair.pdf</w:t>
      </w:r>
      <w:r>
        <w:rPr>
          <w:lang w:val="en-CA"/>
        </w:rPr>
        <w:t xml:space="preserve">&gt;, </w:t>
      </w:r>
      <w:r w:rsidRPr="003B1111">
        <w:rPr>
          <w:lang w:val="en-CA"/>
        </w:rPr>
        <w:t xml:space="preserve">archived at </w:t>
      </w:r>
      <w:r w:rsidRPr="003B1111">
        <w:rPr>
          <w:rFonts w:cs="Calibri"/>
          <w:bdr w:val="none" w:sz="0" w:space="0" w:color="auto" w:frame="1"/>
          <w:shd w:val="clear" w:color="auto" w:fill="FFFFFF"/>
        </w:rPr>
        <w:t>perma.cc/</w:t>
      </w:r>
      <w:r>
        <w:rPr>
          <w:rFonts w:cs="Calibri"/>
          <w:bdr w:val="none" w:sz="0" w:space="0" w:color="auto" w:frame="1"/>
          <w:shd w:val="clear" w:color="auto" w:fill="FFFFFF"/>
        </w:rPr>
        <w:br/>
      </w:r>
      <w:r w:rsidRPr="003B1111">
        <w:rPr>
          <w:rFonts w:cs="Calibri"/>
          <w:bdr w:val="none" w:sz="0" w:space="0" w:color="auto" w:frame="1"/>
          <w:shd w:val="clear" w:color="auto" w:fill="FFFFFF"/>
        </w:rPr>
        <w:t>XWE9-36YZ</w:t>
      </w:r>
      <w:r w:rsidRPr="003B1111">
        <w:rPr>
          <w:rFonts w:cs="Calibri"/>
          <w:color w:val="000000"/>
          <w:shd w:val="clear" w:color="auto" w:fill="FFFFFF"/>
        </w:rPr>
        <w:t> </w:t>
      </w:r>
      <w:r w:rsidRPr="003B1111">
        <w:rPr>
          <w:lang w:val="en-CA"/>
        </w:rPr>
        <w:t>[Blair Interview].</w:t>
      </w:r>
    </w:p>
  </w:footnote>
  <w:footnote w:id="85">
    <w:p w14:paraId="4B2DEC85" w14:textId="77777777" w:rsidR="00E51422" w:rsidRPr="007B23A5" w:rsidRDefault="00E51422" w:rsidP="00AE142D">
      <w:pPr>
        <w:pStyle w:val="FootnoteText"/>
        <w:rPr>
          <w:lang w:val="en-CA"/>
        </w:rPr>
      </w:pPr>
      <w:r w:rsidRPr="0028610F">
        <w:rPr>
          <w:rStyle w:val="FootnoteReference"/>
        </w:rPr>
        <w:footnoteRef/>
      </w:r>
      <w:r w:rsidRPr="007B23A5">
        <w:rPr>
          <w:i/>
          <w:lang w:val="en-CA"/>
        </w:rPr>
        <w:t xml:space="preserve"> </w:t>
      </w:r>
      <w:r w:rsidRPr="007B23A5">
        <w:rPr>
          <w:i/>
          <w:lang w:val="en-CA"/>
        </w:rPr>
        <w:tab/>
      </w:r>
      <w:r w:rsidRPr="007B23A5">
        <w:rPr>
          <w:i/>
          <w:lang w:val="en-CA"/>
        </w:rPr>
        <w:tab/>
        <w:t xml:space="preserve">Ibid </w:t>
      </w:r>
      <w:r w:rsidRPr="007B23A5">
        <w:rPr>
          <w:lang w:val="en-CA"/>
        </w:rPr>
        <w:t>at 72, lines 2–3.</w:t>
      </w:r>
    </w:p>
  </w:footnote>
  <w:footnote w:id="86">
    <w:p w14:paraId="3BD7995C" w14:textId="77777777" w:rsidR="00E51422" w:rsidRPr="007B23A5" w:rsidRDefault="00E51422" w:rsidP="00AE142D">
      <w:pPr>
        <w:pStyle w:val="FootnoteText"/>
        <w:rPr>
          <w:lang w:val="en-CA"/>
        </w:rPr>
      </w:pPr>
      <w:r w:rsidRPr="0028610F">
        <w:rPr>
          <w:rStyle w:val="FootnoteReference"/>
        </w:rPr>
        <w:footnoteRef/>
      </w:r>
      <w:r w:rsidRPr="007B23A5">
        <w:rPr>
          <w:i/>
          <w:lang w:val="en-CA"/>
        </w:rPr>
        <w:t xml:space="preserve"> </w:t>
      </w:r>
      <w:r w:rsidRPr="007B23A5">
        <w:rPr>
          <w:i/>
          <w:lang w:val="en-CA"/>
        </w:rPr>
        <w:tab/>
      </w:r>
      <w:r w:rsidRPr="007B23A5">
        <w:rPr>
          <w:i/>
          <w:lang w:val="en-CA"/>
        </w:rPr>
        <w:tab/>
        <w:t xml:space="preserve">Ibid </w:t>
      </w:r>
      <w:r w:rsidRPr="007B23A5">
        <w:rPr>
          <w:lang w:val="en-CA"/>
        </w:rPr>
        <w:t>at 73, lines 19–23.</w:t>
      </w:r>
      <w:r w:rsidRPr="007B23A5">
        <w:rPr>
          <w:lang w:val="en-CA"/>
        </w:rPr>
        <w:tab/>
      </w:r>
    </w:p>
  </w:footnote>
  <w:footnote w:id="87">
    <w:p w14:paraId="59233F9A" w14:textId="77777777" w:rsidR="00E51422" w:rsidRPr="007B23A5" w:rsidRDefault="00E51422" w:rsidP="00AE142D">
      <w:pPr>
        <w:pStyle w:val="FootnoteText"/>
        <w:rPr>
          <w:lang w:val="en-CA"/>
        </w:rPr>
      </w:pPr>
      <w:r w:rsidRPr="0028610F">
        <w:rPr>
          <w:rStyle w:val="FootnoteReference"/>
        </w:rPr>
        <w:footnoteRef/>
      </w:r>
      <w:r w:rsidRPr="007B23A5">
        <w:rPr>
          <w:i/>
          <w:lang w:val="en-CA"/>
        </w:rPr>
        <w:t xml:space="preserve"> </w:t>
      </w:r>
      <w:r w:rsidRPr="007B23A5">
        <w:rPr>
          <w:i/>
          <w:lang w:val="en-CA"/>
        </w:rPr>
        <w:tab/>
      </w:r>
      <w:r w:rsidRPr="007B23A5">
        <w:rPr>
          <w:i/>
          <w:lang w:val="en-CA"/>
        </w:rPr>
        <w:tab/>
        <w:t xml:space="preserve">Ibid </w:t>
      </w:r>
      <w:r w:rsidRPr="007B23A5">
        <w:rPr>
          <w:lang w:val="en-CA"/>
        </w:rPr>
        <w:t>at 71, lines 13–16.</w:t>
      </w:r>
    </w:p>
  </w:footnote>
  <w:footnote w:id="88">
    <w:p w14:paraId="384BE757" w14:textId="77777777" w:rsidR="00E51422" w:rsidRPr="007B23A5" w:rsidRDefault="00E51422" w:rsidP="00AE142D">
      <w:pPr>
        <w:pStyle w:val="FootnoteText"/>
        <w:rPr>
          <w:lang w:val="en-CA"/>
        </w:rPr>
      </w:pPr>
      <w:r w:rsidRPr="0028610F">
        <w:rPr>
          <w:rStyle w:val="FootnoteReference"/>
        </w:rPr>
        <w:footnoteRef/>
      </w:r>
      <w:r w:rsidRPr="007B23A5">
        <w:rPr>
          <w:lang w:val="en-CA"/>
        </w:rPr>
        <w:t xml:space="preserve"> </w:t>
      </w:r>
      <w:r w:rsidRPr="007B23A5">
        <w:rPr>
          <w:lang w:val="en-CA"/>
        </w:rPr>
        <w:tab/>
      </w:r>
      <w:r w:rsidRPr="007B23A5">
        <w:rPr>
          <w:lang w:val="en-CA"/>
        </w:rPr>
        <w:tab/>
        <w:t xml:space="preserve">Letter from Straw, </w:t>
      </w:r>
      <w:r w:rsidRPr="007B23A5">
        <w:rPr>
          <w:i/>
          <w:lang w:val="en-CA"/>
        </w:rPr>
        <w:t>supra</w:t>
      </w:r>
      <w:r w:rsidRPr="007B23A5">
        <w:rPr>
          <w:lang w:val="en-CA"/>
        </w:rPr>
        <w:t xml:space="preserve"> note 7</w:t>
      </w:r>
      <w:r>
        <w:rPr>
          <w:lang w:val="en-CA"/>
        </w:rPr>
        <w:t>4</w:t>
      </w:r>
      <w:r w:rsidRPr="007B23A5">
        <w:rPr>
          <w:lang w:val="en-CA"/>
        </w:rPr>
        <w:t xml:space="preserve"> at 2–3.</w:t>
      </w:r>
    </w:p>
  </w:footnote>
  <w:footnote w:id="89">
    <w:p w14:paraId="52F6B9C3" w14:textId="77777777" w:rsidR="00E51422" w:rsidRPr="007B23A5" w:rsidRDefault="00E51422" w:rsidP="00AE142D">
      <w:pPr>
        <w:pStyle w:val="FootnoteText"/>
        <w:rPr>
          <w:lang w:val="en-CA"/>
        </w:rPr>
      </w:pPr>
      <w:r w:rsidRPr="0028610F">
        <w:rPr>
          <w:rStyle w:val="FootnoteReference"/>
        </w:rPr>
        <w:footnoteRef/>
      </w:r>
      <w:r w:rsidRPr="007B23A5">
        <w:rPr>
          <w:lang w:val="en-CA"/>
        </w:rPr>
        <w:t xml:space="preserve"> </w:t>
      </w:r>
      <w:r w:rsidRPr="007B23A5">
        <w:rPr>
          <w:lang w:val="en-CA"/>
        </w:rPr>
        <w:tab/>
      </w:r>
      <w:r w:rsidRPr="007B23A5">
        <w:rPr>
          <w:lang w:val="en-CA"/>
        </w:rPr>
        <w:tab/>
      </w:r>
      <w:r>
        <w:rPr>
          <w:lang w:val="en-CA"/>
        </w:rPr>
        <w:t xml:space="preserve">Blair </w:t>
      </w:r>
      <w:r w:rsidRPr="007B23A5">
        <w:rPr>
          <w:lang w:val="en-CA"/>
        </w:rPr>
        <w:t xml:space="preserve">Interview, </w:t>
      </w:r>
      <w:r w:rsidRPr="007B23A5">
        <w:rPr>
          <w:i/>
          <w:lang w:val="en-CA"/>
        </w:rPr>
        <w:t>supra</w:t>
      </w:r>
      <w:r w:rsidRPr="007B23A5">
        <w:rPr>
          <w:lang w:val="en-CA"/>
        </w:rPr>
        <w:t xml:space="preserve"> note 8</w:t>
      </w:r>
      <w:r>
        <w:rPr>
          <w:lang w:val="en-CA"/>
        </w:rPr>
        <w:t>2</w:t>
      </w:r>
      <w:r w:rsidRPr="007B23A5">
        <w:rPr>
          <w:i/>
          <w:lang w:val="en-CA"/>
        </w:rPr>
        <w:t xml:space="preserve"> </w:t>
      </w:r>
      <w:r w:rsidRPr="007B23A5">
        <w:rPr>
          <w:lang w:val="en-CA"/>
        </w:rPr>
        <w:t>at 71, lines 14–16,</w:t>
      </w:r>
      <w:r>
        <w:rPr>
          <w:lang w:val="en-CA"/>
        </w:rPr>
        <w:t xml:space="preserve"> </w:t>
      </w:r>
      <w:r w:rsidRPr="007B23A5">
        <w:rPr>
          <w:lang w:val="en-CA"/>
        </w:rPr>
        <w:t>74, lines 4–18.</w:t>
      </w:r>
    </w:p>
  </w:footnote>
  <w:footnote w:id="90">
    <w:p w14:paraId="5E4160C7" w14:textId="18048763" w:rsidR="00E51422" w:rsidRPr="0022319E" w:rsidRDefault="00E51422" w:rsidP="00AE142D">
      <w:pPr>
        <w:pStyle w:val="FootnoteText"/>
        <w:rPr>
          <w:color w:val="000000"/>
          <w:lang w:val="en-CA"/>
        </w:rPr>
      </w:pPr>
      <w:r w:rsidRPr="0028610F">
        <w:rPr>
          <w:rStyle w:val="FootnoteReference"/>
        </w:rPr>
        <w:footnoteRef/>
      </w:r>
      <w:r w:rsidRPr="007B23A5">
        <w:rPr>
          <w:lang w:val="en-CA"/>
        </w:rPr>
        <w:t xml:space="preserve"> </w:t>
      </w:r>
      <w:r w:rsidRPr="007B23A5">
        <w:rPr>
          <w:lang w:val="en-CA"/>
        </w:rPr>
        <w:tab/>
      </w:r>
      <w:r w:rsidRPr="007B23A5">
        <w:rPr>
          <w:lang w:val="en-CA"/>
        </w:rPr>
        <w:tab/>
        <w:t xml:space="preserve">Charlotte Peevers, </w:t>
      </w:r>
      <w:r>
        <w:rPr>
          <w:lang w:val="en-CA"/>
        </w:rPr>
        <w:t>“</w:t>
      </w:r>
      <w:r w:rsidRPr="007B23A5">
        <w:rPr>
          <w:lang w:val="en-CA"/>
        </w:rPr>
        <w:t>Guest Post Part II: The Chilcot Inquiry: The Publication Saga of an Official History</w:t>
      </w:r>
      <w:r>
        <w:rPr>
          <w:lang w:val="en-CA"/>
        </w:rPr>
        <w:t>”</w:t>
      </w:r>
      <w:r w:rsidRPr="007B23A5">
        <w:rPr>
          <w:lang w:val="en-CA"/>
        </w:rPr>
        <w:t xml:space="preserve"> (18 February 2015),</w:t>
      </w:r>
      <w:r w:rsidRPr="007B23A5">
        <w:rPr>
          <w:i/>
          <w:lang w:val="en-CA"/>
        </w:rPr>
        <w:t xml:space="preserve"> Opinio Juris </w:t>
      </w:r>
      <w:r w:rsidRPr="007B23A5">
        <w:rPr>
          <w:lang w:val="en-CA"/>
        </w:rPr>
        <w:t>(blog), online: &lt;opinioju</w:t>
      </w:r>
      <w:r w:rsidRPr="00740F5F">
        <w:rPr>
          <w:lang w:val="en-CA"/>
        </w:rPr>
        <w:t>ris.org/2015/02/18/guest-post-part-ii-chilcot-inquiry-publication-saga-official-history</w:t>
      </w:r>
      <w:r>
        <w:rPr>
          <w:lang w:val="en-CA"/>
        </w:rPr>
        <w:t xml:space="preserve">&gt;, archived at </w:t>
      </w:r>
      <w:r w:rsidRPr="00CE7C63">
        <w:rPr>
          <w:rStyle w:val="Strong"/>
          <w:rFonts w:cs="Verdana"/>
          <w:b w:val="0"/>
          <w:color w:val="000000"/>
          <w:bdr w:val="none" w:sz="0" w:space="0" w:color="auto" w:frame="1"/>
          <w:shd w:val="clear" w:color="auto" w:fill="FFFFFF"/>
        </w:rPr>
        <w:t>https://perma.cc/U4DQ-7GQZ</w:t>
      </w:r>
      <w:r w:rsidRPr="00740F5F">
        <w:rPr>
          <w:rStyle w:val="Hyperlink"/>
          <w:rFonts w:ascii="Century Schoolbook" w:hAnsi="Century Schoolbook"/>
          <w:sz w:val="17"/>
          <w:szCs w:val="17"/>
          <w:lang w:val="en-CA"/>
        </w:rPr>
        <w:t xml:space="preserve"> </w:t>
      </w:r>
      <w:r w:rsidRPr="0022319E">
        <w:rPr>
          <w:rStyle w:val="Hyperlink"/>
          <w:rFonts w:ascii="Century Schoolbook" w:hAnsi="Century Schoolbook"/>
          <w:color w:val="000000"/>
          <w:sz w:val="17"/>
          <w:szCs w:val="17"/>
          <w:lang w:val="en-CA"/>
        </w:rPr>
        <w:t>[emphasis in original]</w:t>
      </w:r>
      <w:r w:rsidRPr="0022319E">
        <w:rPr>
          <w:color w:val="000000"/>
          <w:lang w:val="en-CA"/>
        </w:rPr>
        <w:t>.</w:t>
      </w:r>
    </w:p>
  </w:footnote>
  <w:footnote w:id="91">
    <w:p w14:paraId="0D2AA490" w14:textId="77777777" w:rsidR="00E51422" w:rsidRPr="007B23A5" w:rsidRDefault="00E51422" w:rsidP="00AE142D">
      <w:pPr>
        <w:pStyle w:val="FootnoteText"/>
        <w:rPr>
          <w:i/>
          <w:lang w:val="en-CA"/>
        </w:rPr>
      </w:pPr>
      <w:r w:rsidRPr="0028610F">
        <w:rPr>
          <w:rStyle w:val="FootnoteReference"/>
        </w:rPr>
        <w:footnoteRef/>
      </w:r>
      <w:r w:rsidRPr="007B23A5">
        <w:rPr>
          <w:i/>
          <w:lang w:val="en-CA"/>
        </w:rPr>
        <w:t xml:space="preserve"> </w:t>
      </w:r>
      <w:r w:rsidRPr="007B23A5">
        <w:rPr>
          <w:i/>
          <w:lang w:val="en-CA"/>
        </w:rPr>
        <w:tab/>
      </w:r>
      <w:r w:rsidRPr="007B23A5">
        <w:rPr>
          <w:i/>
          <w:lang w:val="en-CA"/>
        </w:rPr>
        <w:tab/>
        <w:t>Ibid.</w:t>
      </w:r>
    </w:p>
  </w:footnote>
  <w:footnote w:id="92">
    <w:p w14:paraId="37F7DBDD" w14:textId="77777777" w:rsidR="00E51422" w:rsidRPr="007B23A5" w:rsidRDefault="00E51422" w:rsidP="00AE142D">
      <w:pPr>
        <w:pStyle w:val="FootnoteText"/>
        <w:rPr>
          <w:lang w:val="en-CA"/>
        </w:rPr>
      </w:pPr>
      <w:r w:rsidRPr="0028610F">
        <w:rPr>
          <w:rStyle w:val="FootnoteReference"/>
        </w:rPr>
        <w:footnoteRef/>
      </w:r>
      <w:r w:rsidRPr="007B23A5">
        <w:rPr>
          <w:i/>
          <w:lang w:val="en-CA"/>
        </w:rPr>
        <w:t xml:space="preserve"> </w:t>
      </w:r>
      <w:r w:rsidRPr="007B23A5">
        <w:rPr>
          <w:i/>
          <w:lang w:val="en-CA"/>
        </w:rPr>
        <w:tab/>
      </w:r>
      <w:r w:rsidRPr="007B23A5">
        <w:rPr>
          <w:i/>
          <w:lang w:val="en-CA"/>
        </w:rPr>
        <w:tab/>
        <w:t>Ibid.</w:t>
      </w:r>
    </w:p>
  </w:footnote>
  <w:footnote w:id="93">
    <w:p w14:paraId="3ABA85ED" w14:textId="7206F710" w:rsidR="00E51422" w:rsidRPr="008B2123" w:rsidRDefault="00E51422" w:rsidP="00AE142D">
      <w:pPr>
        <w:pStyle w:val="FootnoteText"/>
        <w:rPr>
          <w:i/>
          <w:lang w:val="en-CA"/>
        </w:rPr>
      </w:pPr>
      <w:r w:rsidRPr="0028610F">
        <w:rPr>
          <w:rStyle w:val="FootnoteReference"/>
        </w:rPr>
        <w:footnoteRef/>
      </w:r>
      <w:r w:rsidRPr="007B23A5">
        <w:rPr>
          <w:lang w:val="en-CA"/>
        </w:rPr>
        <w:t xml:space="preserve"> </w:t>
      </w:r>
      <w:r w:rsidRPr="007B23A5">
        <w:rPr>
          <w:lang w:val="en-CA"/>
        </w:rPr>
        <w:tab/>
      </w:r>
      <w:r w:rsidRPr="007B23A5">
        <w:rPr>
          <w:lang w:val="en-CA"/>
        </w:rPr>
        <w:tab/>
        <w:t xml:space="preserve">For reflections on the concept of </w:t>
      </w:r>
      <w:r>
        <w:rPr>
          <w:lang w:val="en-CA"/>
        </w:rPr>
        <w:t>“</w:t>
      </w:r>
      <w:r w:rsidRPr="007B23A5">
        <w:rPr>
          <w:lang w:val="en-CA"/>
        </w:rPr>
        <w:t>legitimacy</w:t>
      </w:r>
      <w:r>
        <w:rPr>
          <w:lang w:val="en-CA"/>
        </w:rPr>
        <w:t>”</w:t>
      </w:r>
      <w:r w:rsidRPr="007B23A5">
        <w:rPr>
          <w:lang w:val="en-CA"/>
        </w:rPr>
        <w:t xml:space="preserve"> in this context, see</w:t>
      </w:r>
      <w:r w:rsidRPr="007B23A5">
        <w:rPr>
          <w:i/>
          <w:lang w:val="en-CA"/>
        </w:rPr>
        <w:t xml:space="preserve"> </w:t>
      </w:r>
      <w:r w:rsidRPr="007B23A5">
        <w:rPr>
          <w:lang w:val="en-CA"/>
        </w:rPr>
        <w:t xml:space="preserve">Laurie Blank, </w:t>
      </w:r>
      <w:r>
        <w:rPr>
          <w:lang w:val="en-CA"/>
        </w:rPr>
        <w:t>“</w:t>
      </w:r>
      <w:r w:rsidRPr="007B23A5">
        <w:rPr>
          <w:lang w:val="en-CA"/>
        </w:rPr>
        <w:t>Syria Strikes: Legitimacy and Lawfulness</w:t>
      </w:r>
      <w:r>
        <w:rPr>
          <w:lang w:val="en-CA"/>
        </w:rPr>
        <w:t>”</w:t>
      </w:r>
      <w:r w:rsidRPr="007B23A5">
        <w:rPr>
          <w:lang w:val="en-CA"/>
        </w:rPr>
        <w:t>,</w:t>
      </w:r>
      <w:r w:rsidRPr="007B23A5">
        <w:rPr>
          <w:i/>
          <w:lang w:val="en-CA"/>
        </w:rPr>
        <w:t xml:space="preserve"> </w:t>
      </w:r>
      <w:r w:rsidRPr="007B23A5">
        <w:rPr>
          <w:lang w:val="en-CA"/>
        </w:rPr>
        <w:t xml:space="preserve">(16 April 2018), </w:t>
      </w:r>
      <w:r w:rsidRPr="007B23A5">
        <w:rPr>
          <w:i/>
          <w:lang w:val="en-CA"/>
        </w:rPr>
        <w:t>Lawfare</w:t>
      </w:r>
      <w:r w:rsidRPr="007B23A5">
        <w:rPr>
          <w:lang w:val="en-CA"/>
        </w:rPr>
        <w:t xml:space="preserve"> (blog), online: &lt;lawfareblog.com/syria-strikes-legitimacy-and-lawfulness&gt;</w:t>
      </w:r>
      <w:r>
        <w:rPr>
          <w:lang w:val="en-CA"/>
        </w:rPr>
        <w:t xml:space="preserve">, archived at </w:t>
      </w:r>
      <w:r w:rsidRPr="00CE7C63">
        <w:rPr>
          <w:rStyle w:val="Strong"/>
          <w:rFonts w:cs="Verdana"/>
          <w:b w:val="0"/>
          <w:color w:val="000000"/>
          <w:bdr w:val="none" w:sz="0" w:space="0" w:color="auto" w:frame="1"/>
          <w:shd w:val="clear" w:color="auto" w:fill="FFFFFF"/>
        </w:rPr>
        <w:t>https://perma.cc/3FR5-Q55T</w:t>
      </w:r>
      <w:r w:rsidRPr="007B23A5">
        <w:rPr>
          <w:lang w:val="en-CA"/>
        </w:rPr>
        <w:t xml:space="preserve">; Marko Milanovic, </w:t>
      </w:r>
      <w:r>
        <w:rPr>
          <w:lang w:val="en-CA"/>
        </w:rPr>
        <w:t>“</w:t>
      </w:r>
      <w:r w:rsidRPr="007B23A5">
        <w:rPr>
          <w:lang w:val="en-CA"/>
        </w:rPr>
        <w:t>Illegal but Legitimate?</w:t>
      </w:r>
      <w:r>
        <w:rPr>
          <w:lang w:val="en-CA"/>
        </w:rPr>
        <w:t>”</w:t>
      </w:r>
      <w:r w:rsidRPr="007B23A5">
        <w:rPr>
          <w:lang w:val="en-CA"/>
        </w:rPr>
        <w:t>,</w:t>
      </w:r>
      <w:r w:rsidRPr="007B23A5">
        <w:rPr>
          <w:i/>
          <w:lang w:val="en-CA"/>
        </w:rPr>
        <w:t xml:space="preserve"> </w:t>
      </w:r>
      <w:r w:rsidRPr="007B23A5">
        <w:rPr>
          <w:lang w:val="en-CA"/>
        </w:rPr>
        <w:t xml:space="preserve">(10 April 2017), </w:t>
      </w:r>
      <w:r w:rsidRPr="007B23A5">
        <w:rPr>
          <w:i/>
          <w:lang w:val="en-CA"/>
        </w:rPr>
        <w:t>EJIL: Talk!</w:t>
      </w:r>
      <w:r w:rsidRPr="007B23A5">
        <w:rPr>
          <w:lang w:val="en-CA"/>
        </w:rPr>
        <w:t xml:space="preserve"> (blog), online: &lt;www.ejiltalk.org/illegal-but-legitimate&gt;</w:t>
      </w:r>
      <w:r>
        <w:rPr>
          <w:lang w:val="en-CA"/>
        </w:rPr>
        <w:t xml:space="preserve">, archived at </w:t>
      </w:r>
      <w:r w:rsidRPr="00CE7C63">
        <w:rPr>
          <w:rStyle w:val="Strong"/>
          <w:rFonts w:cs="Calibri"/>
          <w:b w:val="0"/>
          <w:color w:val="000000"/>
          <w:bdr w:val="none" w:sz="0" w:space="0" w:color="auto" w:frame="1"/>
        </w:rPr>
        <w:t>https://perma.cc/BP5A-GYFT</w:t>
      </w:r>
      <w:r w:rsidRPr="008B2123">
        <w:rPr>
          <w:lang w:val="en-CA"/>
        </w:rPr>
        <w:t xml:space="preserve">. </w:t>
      </w:r>
      <w:r w:rsidRPr="008B2123">
        <w:rPr>
          <w:i/>
          <w:lang w:val="en-CA"/>
        </w:rPr>
        <w:t xml:space="preserve"> </w:t>
      </w:r>
    </w:p>
  </w:footnote>
  <w:footnote w:id="94">
    <w:p w14:paraId="20B0AA5E" w14:textId="371554E8" w:rsidR="00E51422" w:rsidRPr="0077644E" w:rsidRDefault="00E51422" w:rsidP="00AE142D">
      <w:pPr>
        <w:pStyle w:val="FootnoteText"/>
        <w:rPr>
          <w:lang w:val="en-CA"/>
        </w:rPr>
      </w:pPr>
      <w:r w:rsidRPr="0028610F">
        <w:rPr>
          <w:rStyle w:val="FootnoteReference"/>
        </w:rPr>
        <w:footnoteRef/>
      </w:r>
      <w:r w:rsidRPr="007B23A5">
        <w:rPr>
          <w:lang w:val="en-CA"/>
        </w:rPr>
        <w:t xml:space="preserve"> </w:t>
      </w:r>
      <w:r w:rsidRPr="007B23A5">
        <w:rPr>
          <w:lang w:val="en-CA"/>
        </w:rPr>
        <w:tab/>
      </w:r>
      <w:r w:rsidRPr="007B23A5">
        <w:rPr>
          <w:lang w:val="en-CA"/>
        </w:rPr>
        <w:tab/>
        <w:t xml:space="preserve">US, White House, </w:t>
      </w:r>
      <w:r w:rsidRPr="007B23A5">
        <w:rPr>
          <w:i/>
          <w:lang w:val="en-CA"/>
        </w:rPr>
        <w:t>Report on the Legal and Policy Frameworks Guiding the United States</w:t>
      </w:r>
      <w:r>
        <w:rPr>
          <w:i/>
          <w:lang w:val="en-CA"/>
        </w:rPr>
        <w:t>’</w:t>
      </w:r>
      <w:r w:rsidRPr="007B23A5">
        <w:rPr>
          <w:i/>
          <w:lang w:val="en-CA"/>
        </w:rPr>
        <w:t xml:space="preserve"> Use of Military Force and Related National Security Operations</w:t>
      </w:r>
      <w:r w:rsidRPr="007B23A5">
        <w:rPr>
          <w:lang w:val="en-CA"/>
        </w:rPr>
        <w:t xml:space="preserve"> (Washington, DC: The White House, 2016), online: &lt;obamawhitehouse.archives.gov/sites/whitehouse.</w:t>
      </w:r>
      <w:r>
        <w:rPr>
          <w:lang w:val="en-CA"/>
        </w:rPr>
        <w:br/>
      </w:r>
      <w:r w:rsidRPr="007B23A5">
        <w:rPr>
          <w:lang w:val="en-CA"/>
        </w:rPr>
        <w:t>gov/files/documents/Legal_Policy_Report.pdf&gt;</w:t>
      </w:r>
      <w:r>
        <w:rPr>
          <w:lang w:val="en-CA"/>
        </w:rPr>
        <w:t xml:space="preserve">, </w:t>
      </w:r>
      <w:r w:rsidRPr="0077644E">
        <w:rPr>
          <w:lang w:val="en-CA"/>
        </w:rPr>
        <w:t xml:space="preserve">archived at </w:t>
      </w:r>
      <w:r w:rsidRPr="00CE7C63">
        <w:rPr>
          <w:rStyle w:val="Strong"/>
          <w:rFonts w:cs="Verdana"/>
          <w:b w:val="0"/>
          <w:color w:val="000000"/>
          <w:bdr w:val="none" w:sz="0" w:space="0" w:color="auto" w:frame="1"/>
          <w:shd w:val="clear" w:color="auto" w:fill="FFFFFF"/>
        </w:rPr>
        <w:t>https://perma.cc/F6DA-D8DV</w:t>
      </w:r>
      <w:hyperlink w:history="1"/>
      <w:r w:rsidRPr="0077644E">
        <w:rPr>
          <w:lang w:val="en-CA"/>
        </w:rPr>
        <w:t>.</w:t>
      </w:r>
    </w:p>
  </w:footnote>
  <w:footnote w:id="95">
    <w:p w14:paraId="3484A6C0" w14:textId="095513CE" w:rsidR="00E51422" w:rsidRPr="007B23A5" w:rsidRDefault="00E51422" w:rsidP="00AE142D">
      <w:pPr>
        <w:pStyle w:val="FootnoteText"/>
        <w:rPr>
          <w:lang w:val="en-CA"/>
        </w:rPr>
      </w:pPr>
      <w:r w:rsidRPr="0028610F">
        <w:rPr>
          <w:rStyle w:val="FootnoteReference"/>
        </w:rPr>
        <w:footnoteRef/>
      </w:r>
      <w:r w:rsidRPr="007B23A5">
        <w:rPr>
          <w:lang w:val="en-CA"/>
        </w:rPr>
        <w:t xml:space="preserve"> </w:t>
      </w:r>
      <w:r w:rsidRPr="007B23A5">
        <w:rPr>
          <w:lang w:val="en-CA"/>
        </w:rPr>
        <w:tab/>
      </w:r>
      <w:r w:rsidRPr="007B23A5">
        <w:rPr>
          <w:lang w:val="en-CA"/>
        </w:rPr>
        <w:tab/>
        <w:t xml:space="preserve">US, White House, Office of the Press Secretary, Fact Sheet, </w:t>
      </w:r>
      <w:r>
        <w:rPr>
          <w:lang w:val="en-CA"/>
        </w:rPr>
        <w:t>“</w:t>
      </w:r>
      <w:r w:rsidRPr="007B23A5">
        <w:rPr>
          <w:lang w:val="en-CA"/>
        </w:rPr>
        <w:t>Presidential Memorandum: Legal and Policy Transparency Concerning United States</w:t>
      </w:r>
      <w:r>
        <w:rPr>
          <w:lang w:val="en-CA"/>
        </w:rPr>
        <w:t>’</w:t>
      </w:r>
      <w:r w:rsidRPr="007B23A5">
        <w:rPr>
          <w:lang w:val="en-CA"/>
        </w:rPr>
        <w:t xml:space="preserve"> Use of Military Force and Related National Security Operations</w:t>
      </w:r>
      <w:r>
        <w:rPr>
          <w:lang w:val="en-CA"/>
        </w:rPr>
        <w:t>’</w:t>
      </w:r>
      <w:r w:rsidRPr="007B23A5">
        <w:rPr>
          <w:lang w:val="en-CA"/>
        </w:rPr>
        <w:t xml:space="preserve"> and Accompanying Report on Transparency in Legal and Policy Frameworks</w:t>
      </w:r>
      <w:r>
        <w:rPr>
          <w:lang w:val="en-CA"/>
        </w:rPr>
        <w:t>”</w:t>
      </w:r>
      <w:r w:rsidRPr="007B23A5">
        <w:rPr>
          <w:lang w:val="en-CA"/>
        </w:rPr>
        <w:t xml:space="preserve"> (5 December 2016), online: &lt;obamawhitehouse.</w:t>
      </w:r>
      <w:r>
        <w:rPr>
          <w:lang w:val="en-CA"/>
        </w:rPr>
        <w:br/>
      </w:r>
      <w:r w:rsidRPr="007B23A5">
        <w:rPr>
          <w:lang w:val="en-CA"/>
        </w:rPr>
        <w:t>archives.gov/the-press-office/2016/12/05/fact-sheet-presidential-memorandum-legal-and-policy-transparency</w:t>
      </w:r>
      <w:r w:rsidRPr="00100073">
        <w:rPr>
          <w:lang w:val="en-CA"/>
        </w:rPr>
        <w:t>&gt;</w:t>
      </w:r>
      <w:r>
        <w:rPr>
          <w:lang w:val="en-CA"/>
        </w:rPr>
        <w:t xml:space="preserve">, archived at </w:t>
      </w:r>
      <w:r w:rsidRPr="00CE7C63">
        <w:rPr>
          <w:rStyle w:val="Strong"/>
          <w:rFonts w:cs="Verdana"/>
          <w:b w:val="0"/>
          <w:color w:val="000000"/>
          <w:bdr w:val="none" w:sz="0" w:space="0" w:color="auto" w:frame="1"/>
          <w:shd w:val="clear" w:color="auto" w:fill="FFFFFF"/>
        </w:rPr>
        <w:t>https://perma.cc/DRV2-W5ZN</w:t>
      </w:r>
      <w:r w:rsidRPr="00100073">
        <w:rPr>
          <w:lang w:val="en-CA"/>
        </w:rPr>
        <w:t>.</w:t>
      </w:r>
      <w:r w:rsidRPr="00100073">
        <w:rPr>
          <w:i/>
          <w:lang w:val="en-CA"/>
        </w:rPr>
        <w:t xml:space="preserve"> </w:t>
      </w:r>
      <w:r w:rsidRPr="00100073">
        <w:rPr>
          <w:lang w:val="en-CA"/>
        </w:rPr>
        <w:t>Reactions</w:t>
      </w:r>
      <w:r w:rsidRPr="007B23A5">
        <w:rPr>
          <w:lang w:val="en-CA"/>
        </w:rPr>
        <w:t xml:space="preserve"> to the report included Marty Lederman, </w:t>
      </w:r>
      <w:r>
        <w:rPr>
          <w:lang w:val="en-CA"/>
        </w:rPr>
        <w:t>“</w:t>
      </w:r>
      <w:r w:rsidRPr="007B23A5">
        <w:rPr>
          <w:lang w:val="en-CA"/>
        </w:rPr>
        <w:t>President Obama</w:t>
      </w:r>
      <w:r>
        <w:rPr>
          <w:lang w:val="en-CA"/>
        </w:rPr>
        <w:t>’</w:t>
      </w:r>
      <w:r w:rsidRPr="007B23A5">
        <w:rPr>
          <w:lang w:val="en-CA"/>
        </w:rPr>
        <w:t>s Report on the Legal and Policy Frameworks Guiding and Limiting the Use of Military Force [UPDATED]</w:t>
      </w:r>
      <w:r>
        <w:rPr>
          <w:lang w:val="en-CA"/>
        </w:rPr>
        <w:t>”</w:t>
      </w:r>
      <w:r w:rsidRPr="007B23A5">
        <w:rPr>
          <w:lang w:val="en-CA"/>
        </w:rPr>
        <w:t xml:space="preserve">, (5 December 2016) </w:t>
      </w:r>
      <w:r w:rsidRPr="007B23A5">
        <w:rPr>
          <w:i/>
          <w:lang w:val="en-CA"/>
        </w:rPr>
        <w:t>Just Security</w:t>
      </w:r>
      <w:r w:rsidRPr="007B23A5">
        <w:rPr>
          <w:lang w:val="en-CA"/>
        </w:rPr>
        <w:t>, online: &lt;www.justsecurity.org/35239/president-obamas-report-legal-policy-frameworks-guiding-united-states-military-force-related-national-security-operations&gt;</w:t>
      </w:r>
      <w:r>
        <w:rPr>
          <w:lang w:val="en-CA"/>
        </w:rPr>
        <w:t>,</w:t>
      </w:r>
      <w:r w:rsidRPr="007B23A5">
        <w:rPr>
          <w:lang w:val="en-CA"/>
        </w:rPr>
        <w:t xml:space="preserve"> </w:t>
      </w:r>
      <w:r>
        <w:rPr>
          <w:lang w:val="en-CA"/>
        </w:rPr>
        <w:t xml:space="preserve">archived at </w:t>
      </w:r>
      <w:r w:rsidRPr="00CE7C63">
        <w:rPr>
          <w:rStyle w:val="Strong"/>
          <w:rFonts w:cs="Verdana"/>
          <w:b w:val="0"/>
          <w:color w:val="000000"/>
          <w:bdr w:val="none" w:sz="0" w:space="0" w:color="auto" w:frame="1"/>
          <w:shd w:val="clear" w:color="auto" w:fill="FFFFFF"/>
        </w:rPr>
        <w:t>https://perma.cc/EG47-Y6W3</w:t>
      </w:r>
      <w:r>
        <w:rPr>
          <w:lang w:val="en-CA"/>
        </w:rPr>
        <w:t xml:space="preserve"> </w:t>
      </w:r>
      <w:r w:rsidRPr="007B23A5">
        <w:rPr>
          <w:lang w:val="en-CA"/>
        </w:rPr>
        <w:t xml:space="preserve">(praising the report, while noting that it </w:t>
      </w:r>
      <w:r>
        <w:rPr>
          <w:lang w:val="en-CA"/>
        </w:rPr>
        <w:t>“</w:t>
      </w:r>
      <w:r w:rsidRPr="007B23A5">
        <w:rPr>
          <w:lang w:val="en-CA"/>
        </w:rPr>
        <w:t>does not address two other Article II questions that have arisen in recent years: (i) whether the President</w:t>
      </w:r>
      <w:r>
        <w:rPr>
          <w:lang w:val="en-CA"/>
        </w:rPr>
        <w:t>’</w:t>
      </w:r>
      <w:r w:rsidRPr="007B23A5">
        <w:rPr>
          <w:lang w:val="en-CA"/>
        </w:rPr>
        <w:t xml:space="preserve">s Article II authority ever includes the power to act in a way that puts the U.S. in breach of its obligations under the U.N. Charter </w:t>
      </w:r>
      <w:r>
        <w:rPr>
          <w:lang w:val="en-CA"/>
        </w:rPr>
        <w:t>...</w:t>
      </w:r>
      <w:r w:rsidRPr="007B23A5">
        <w:rPr>
          <w:lang w:val="en-CA"/>
        </w:rPr>
        <w:t xml:space="preserve"> and (ii) whether and when Article II authorizes the President to use force purely for </w:t>
      </w:r>
      <w:r w:rsidRPr="007B23A5">
        <w:rPr>
          <w:rStyle w:val="Emphasis"/>
          <w:lang w:val="en-CA"/>
        </w:rPr>
        <w:t>humanitarian</w:t>
      </w:r>
      <w:r w:rsidRPr="007B23A5">
        <w:rPr>
          <w:lang w:val="en-CA"/>
        </w:rPr>
        <w:t xml:space="preserve"> purposes, at least in limited circumstances</w:t>
      </w:r>
      <w:r>
        <w:rPr>
          <w:lang w:val="en-CA"/>
        </w:rPr>
        <w:t>”</w:t>
      </w:r>
      <w:r w:rsidRPr="007B23A5">
        <w:rPr>
          <w:lang w:val="en-CA"/>
        </w:rPr>
        <w:t xml:space="preserve"> [emphasis in original]). </w:t>
      </w:r>
    </w:p>
  </w:footnote>
  <w:footnote w:id="96">
    <w:p w14:paraId="3366078F" w14:textId="642E8C71" w:rsidR="00E51422" w:rsidRPr="005A4B81" w:rsidRDefault="00E51422" w:rsidP="00AE142D">
      <w:pPr>
        <w:pStyle w:val="FootnoteText"/>
        <w:rPr>
          <w:spacing w:val="0"/>
          <w:lang w:val="en-CA"/>
        </w:rPr>
      </w:pPr>
      <w:r w:rsidRPr="0028610F">
        <w:rPr>
          <w:rStyle w:val="FootnoteReference"/>
        </w:rPr>
        <w:footnoteRef/>
      </w:r>
      <w:r w:rsidRPr="007B23A5">
        <w:rPr>
          <w:lang w:val="en-CA"/>
        </w:rPr>
        <w:t xml:space="preserve"> </w:t>
      </w:r>
      <w:r w:rsidRPr="007B23A5">
        <w:rPr>
          <w:lang w:val="en-CA"/>
        </w:rPr>
        <w:tab/>
      </w:r>
      <w:r w:rsidRPr="007B23A5">
        <w:rPr>
          <w:lang w:val="en-CA"/>
        </w:rPr>
        <w:tab/>
      </w:r>
      <w:r w:rsidRPr="005A4B81">
        <w:rPr>
          <w:spacing w:val="0"/>
          <w:lang w:val="en-CA"/>
        </w:rPr>
        <w:t>Laura Dickinson, “Symposium: The Trump Administration and International Law: Policy in the Shadow of International Law”</w:t>
      </w:r>
      <w:r w:rsidRPr="005A4B81">
        <w:rPr>
          <w:i/>
          <w:spacing w:val="0"/>
          <w:lang w:val="en-CA"/>
        </w:rPr>
        <w:t xml:space="preserve"> </w:t>
      </w:r>
      <w:r w:rsidRPr="005A4B81">
        <w:rPr>
          <w:spacing w:val="0"/>
          <w:lang w:val="en-CA"/>
        </w:rPr>
        <w:t xml:space="preserve">(21 February 2018), </w:t>
      </w:r>
      <w:r w:rsidRPr="005A4B81">
        <w:rPr>
          <w:i/>
          <w:spacing w:val="0"/>
          <w:lang w:val="en-CA"/>
        </w:rPr>
        <w:t>Opinio Juris</w:t>
      </w:r>
      <w:r w:rsidRPr="005A4B81">
        <w:rPr>
          <w:spacing w:val="0"/>
          <w:lang w:val="en-CA"/>
        </w:rPr>
        <w:t xml:space="preserve"> (blog), online: &lt;opiniojuris.org/2018/02/21/symposium-the-trump-</w:t>
      </w:r>
      <w:r w:rsidRPr="000A64C5">
        <w:rPr>
          <w:spacing w:val="6"/>
          <w:lang w:val="en-CA"/>
        </w:rPr>
        <w:t>administration-and-</w:t>
      </w:r>
      <w:r w:rsidRPr="005A4B81">
        <w:rPr>
          <w:spacing w:val="0"/>
          <w:lang w:val="en-CA"/>
        </w:rPr>
        <w:t>international-law-policy-in-the-shadow-of-international-law&gt;, archived at https://</w:t>
      </w:r>
      <w:r w:rsidRPr="005A4B81">
        <w:rPr>
          <w:spacing w:val="0"/>
          <w:lang w:val="en-CA"/>
        </w:rPr>
        <w:br/>
        <w:t>perma.cc/</w:t>
      </w:r>
      <w:r w:rsidRPr="005A4B81">
        <w:rPr>
          <w:rStyle w:val="Strong"/>
          <w:rFonts w:cs="Verdana"/>
          <w:b w:val="0"/>
          <w:color w:val="000000"/>
          <w:spacing w:val="0"/>
          <w:bdr w:val="none" w:sz="0" w:space="0" w:color="auto" w:frame="1"/>
          <w:shd w:val="clear" w:color="auto" w:fill="FFFFFF"/>
        </w:rPr>
        <w:t>/8XEP-C5BN</w:t>
      </w:r>
      <w:r w:rsidRPr="005A4B81">
        <w:rPr>
          <w:spacing w:val="0"/>
          <w:lang w:val="en-CA"/>
        </w:rPr>
        <w:t xml:space="preserve"> [emphasis in original].</w:t>
      </w:r>
    </w:p>
  </w:footnote>
  <w:footnote w:id="97">
    <w:p w14:paraId="28ED09EC" w14:textId="77777777" w:rsidR="00E51422" w:rsidRPr="007B23A5" w:rsidRDefault="00E51422" w:rsidP="00AE142D">
      <w:pPr>
        <w:pStyle w:val="FootnoteText"/>
        <w:rPr>
          <w:lang w:val="en-CA"/>
        </w:rPr>
      </w:pPr>
      <w:r w:rsidRPr="0028610F">
        <w:rPr>
          <w:rStyle w:val="FootnoteReference"/>
        </w:rPr>
        <w:footnoteRef/>
      </w:r>
      <w:r w:rsidRPr="007B23A5">
        <w:rPr>
          <w:i/>
          <w:lang w:val="en-CA"/>
        </w:rPr>
        <w:t xml:space="preserve"> </w:t>
      </w:r>
      <w:r w:rsidRPr="007B23A5">
        <w:rPr>
          <w:i/>
          <w:lang w:val="en-CA"/>
        </w:rPr>
        <w:tab/>
      </w:r>
      <w:r w:rsidRPr="007B23A5">
        <w:rPr>
          <w:i/>
          <w:lang w:val="en-CA"/>
        </w:rPr>
        <w:tab/>
        <w:t>Ibid.</w:t>
      </w:r>
    </w:p>
  </w:footnote>
  <w:footnote w:id="98">
    <w:p w14:paraId="28A25F21" w14:textId="77777777" w:rsidR="00E51422" w:rsidRPr="007B23A5" w:rsidRDefault="00E51422" w:rsidP="00AE142D">
      <w:pPr>
        <w:pStyle w:val="FootnoteText"/>
        <w:rPr>
          <w:lang w:val="en-CA"/>
        </w:rPr>
      </w:pPr>
      <w:r w:rsidRPr="0028610F">
        <w:rPr>
          <w:rStyle w:val="FootnoteReference"/>
        </w:rPr>
        <w:footnoteRef/>
      </w:r>
      <w:r w:rsidRPr="007B23A5">
        <w:rPr>
          <w:lang w:val="en-CA"/>
        </w:rPr>
        <w:t xml:space="preserve"> </w:t>
      </w:r>
      <w:r w:rsidRPr="007B23A5">
        <w:rPr>
          <w:lang w:val="en-CA"/>
        </w:rPr>
        <w:tab/>
      </w:r>
      <w:r w:rsidRPr="007B23A5">
        <w:rPr>
          <w:lang w:val="en-CA"/>
        </w:rPr>
        <w:tab/>
        <w:t xml:space="preserve">Letter from Straw, </w:t>
      </w:r>
      <w:r w:rsidRPr="007B23A5">
        <w:rPr>
          <w:i/>
          <w:lang w:val="en-CA"/>
        </w:rPr>
        <w:t xml:space="preserve">supra </w:t>
      </w:r>
      <w:r w:rsidRPr="007B23A5">
        <w:rPr>
          <w:lang w:val="en-CA"/>
        </w:rPr>
        <w:t>note 73 at</w:t>
      </w:r>
      <w:r>
        <w:rPr>
          <w:lang w:val="en-CA"/>
        </w:rPr>
        <w:t> </w:t>
      </w:r>
      <w:r w:rsidRPr="007B23A5">
        <w:rPr>
          <w:lang w:val="en-CA"/>
        </w:rPr>
        <w:t>2.</w:t>
      </w:r>
    </w:p>
  </w:footnote>
  <w:footnote w:id="99">
    <w:p w14:paraId="782837E5" w14:textId="77777777" w:rsidR="00E51422" w:rsidRPr="007B23A5" w:rsidRDefault="00E51422" w:rsidP="00AE142D">
      <w:pPr>
        <w:pStyle w:val="FootnoteText"/>
        <w:rPr>
          <w:lang w:val="en-CA"/>
        </w:rPr>
      </w:pPr>
      <w:r w:rsidRPr="0028610F">
        <w:rPr>
          <w:rStyle w:val="FootnoteReference"/>
        </w:rPr>
        <w:footnoteRef/>
      </w:r>
      <w:r w:rsidRPr="007B23A5">
        <w:rPr>
          <w:i/>
          <w:lang w:val="en-CA"/>
        </w:rPr>
        <w:t xml:space="preserve"> </w:t>
      </w:r>
      <w:r w:rsidRPr="007B23A5">
        <w:rPr>
          <w:i/>
          <w:lang w:val="en-CA"/>
        </w:rPr>
        <w:tab/>
      </w:r>
      <w:r w:rsidRPr="007B23A5">
        <w:rPr>
          <w:i/>
          <w:lang w:val="en-CA"/>
        </w:rPr>
        <w:tab/>
      </w:r>
      <w:r w:rsidRPr="007B23A5">
        <w:rPr>
          <w:lang w:val="en-CA"/>
        </w:rPr>
        <w:t xml:space="preserve">[2017] UKUT 495 (AAC) (BAILII). </w:t>
      </w:r>
    </w:p>
  </w:footnote>
  <w:footnote w:id="100">
    <w:p w14:paraId="39F55443" w14:textId="77777777" w:rsidR="00E51422" w:rsidRPr="007B23A5" w:rsidRDefault="00E51422" w:rsidP="00AE142D">
      <w:pPr>
        <w:pStyle w:val="FootnoteText"/>
        <w:rPr>
          <w:lang w:val="en-CA"/>
        </w:rPr>
      </w:pPr>
      <w:r w:rsidRPr="0028610F">
        <w:rPr>
          <w:rStyle w:val="FootnoteReference"/>
        </w:rPr>
        <w:footnoteRef/>
      </w:r>
      <w:r w:rsidRPr="007B23A5">
        <w:rPr>
          <w:i/>
          <w:lang w:val="en-CA"/>
        </w:rPr>
        <w:t xml:space="preserve"> </w:t>
      </w:r>
      <w:r w:rsidRPr="007B23A5">
        <w:rPr>
          <w:i/>
          <w:lang w:val="en-CA"/>
        </w:rPr>
        <w:tab/>
      </w:r>
      <w:r w:rsidRPr="007B23A5">
        <w:rPr>
          <w:i/>
          <w:lang w:val="en-CA"/>
        </w:rPr>
        <w:tab/>
        <w:t xml:space="preserve">Ibid </w:t>
      </w:r>
      <w:r w:rsidRPr="007B23A5">
        <w:rPr>
          <w:lang w:val="en-CA"/>
        </w:rPr>
        <w:t xml:space="preserve">at para 12. </w:t>
      </w:r>
    </w:p>
  </w:footnote>
  <w:footnote w:id="101">
    <w:p w14:paraId="13AE62C9" w14:textId="77777777" w:rsidR="00E51422" w:rsidRPr="007B23A5" w:rsidRDefault="00E51422" w:rsidP="00AE142D">
      <w:pPr>
        <w:pStyle w:val="FootnoteText"/>
        <w:rPr>
          <w:lang w:val="en-CA"/>
        </w:rPr>
      </w:pPr>
      <w:r w:rsidRPr="0028610F">
        <w:rPr>
          <w:rStyle w:val="FootnoteReference"/>
        </w:rPr>
        <w:footnoteRef/>
      </w:r>
      <w:r w:rsidRPr="007B23A5">
        <w:rPr>
          <w:i/>
          <w:lang w:val="en-CA"/>
        </w:rPr>
        <w:t xml:space="preserve"> </w:t>
      </w:r>
      <w:r w:rsidRPr="007B23A5">
        <w:rPr>
          <w:i/>
          <w:lang w:val="en-CA"/>
        </w:rPr>
        <w:tab/>
      </w:r>
      <w:r w:rsidRPr="007B23A5">
        <w:rPr>
          <w:i/>
          <w:lang w:val="en-CA"/>
        </w:rPr>
        <w:tab/>
        <w:t xml:space="preserve">Ibid </w:t>
      </w:r>
      <w:r w:rsidRPr="007B23A5">
        <w:rPr>
          <w:lang w:val="en-CA"/>
        </w:rPr>
        <w:t>at paras 90</w:t>
      </w:r>
      <w:r w:rsidRPr="007B23A5">
        <w:rPr>
          <w:lang w:val="en-CA"/>
        </w:rPr>
        <w:sym w:font="Symbol" w:char="F02D"/>
      </w:r>
      <w:r w:rsidRPr="007B23A5">
        <w:rPr>
          <w:lang w:val="en-CA"/>
        </w:rPr>
        <w:t>92.</w:t>
      </w:r>
    </w:p>
  </w:footnote>
  <w:footnote w:id="102">
    <w:p w14:paraId="241087B2" w14:textId="77777777" w:rsidR="00E51422" w:rsidRPr="007B23A5" w:rsidRDefault="00E51422" w:rsidP="00AE142D">
      <w:pPr>
        <w:pStyle w:val="FootnoteText"/>
        <w:rPr>
          <w:lang w:val="en-CA"/>
        </w:rPr>
      </w:pPr>
      <w:r w:rsidRPr="0028610F">
        <w:rPr>
          <w:rStyle w:val="FootnoteReference"/>
        </w:rPr>
        <w:footnoteRef/>
      </w:r>
      <w:r w:rsidRPr="007B23A5">
        <w:rPr>
          <w:i/>
          <w:lang w:val="en-CA"/>
        </w:rPr>
        <w:t xml:space="preserve"> </w:t>
      </w:r>
      <w:r w:rsidRPr="007B23A5">
        <w:rPr>
          <w:i/>
          <w:lang w:val="en-CA"/>
        </w:rPr>
        <w:tab/>
        <w:t xml:space="preserve">Ibid </w:t>
      </w:r>
      <w:r w:rsidRPr="007B23A5">
        <w:rPr>
          <w:lang w:val="en-CA"/>
        </w:rPr>
        <w:t>at para 76.</w:t>
      </w:r>
    </w:p>
  </w:footnote>
  <w:footnote w:id="103">
    <w:p w14:paraId="293286DD" w14:textId="77777777" w:rsidR="00E51422" w:rsidRPr="007B23A5" w:rsidRDefault="00E51422" w:rsidP="00AE142D">
      <w:pPr>
        <w:pStyle w:val="FootnoteText"/>
        <w:rPr>
          <w:lang w:val="en-CA"/>
        </w:rPr>
      </w:pPr>
      <w:r w:rsidRPr="0028610F">
        <w:rPr>
          <w:rStyle w:val="FootnoteReference"/>
        </w:rPr>
        <w:footnoteRef/>
      </w:r>
      <w:r w:rsidRPr="007B23A5">
        <w:rPr>
          <w:i/>
          <w:lang w:val="en-CA"/>
        </w:rPr>
        <w:t xml:space="preserve"> </w:t>
      </w:r>
      <w:r w:rsidRPr="007B23A5">
        <w:rPr>
          <w:i/>
          <w:lang w:val="en-CA"/>
        </w:rPr>
        <w:tab/>
        <w:t>Ibid</w:t>
      </w:r>
      <w:r w:rsidRPr="007B23A5">
        <w:rPr>
          <w:lang w:val="en-CA"/>
        </w:rPr>
        <w:t>, Schedule to Decision at para 3.7.</w:t>
      </w:r>
    </w:p>
  </w:footnote>
  <w:footnote w:id="104">
    <w:p w14:paraId="126CA5E7" w14:textId="77777777" w:rsidR="00E51422" w:rsidRPr="007B23A5" w:rsidRDefault="00E51422" w:rsidP="00AE142D">
      <w:pPr>
        <w:pStyle w:val="FootnoteText"/>
        <w:rPr>
          <w:lang w:val="en-CA"/>
        </w:rPr>
      </w:pPr>
      <w:r w:rsidRPr="0028610F">
        <w:rPr>
          <w:rStyle w:val="FootnoteReference"/>
        </w:rPr>
        <w:footnoteRef/>
      </w:r>
      <w:r w:rsidRPr="007B23A5">
        <w:rPr>
          <w:i/>
          <w:lang w:val="en-CA"/>
        </w:rPr>
        <w:t xml:space="preserve"> </w:t>
      </w:r>
      <w:r w:rsidRPr="007B23A5">
        <w:rPr>
          <w:i/>
          <w:lang w:val="en-CA"/>
        </w:rPr>
        <w:tab/>
        <w:t>Ibid</w:t>
      </w:r>
      <w:r w:rsidRPr="007B23A5">
        <w:rPr>
          <w:lang w:val="en-CA"/>
        </w:rPr>
        <w:t>,</w:t>
      </w:r>
      <w:r w:rsidRPr="007B23A5">
        <w:rPr>
          <w:i/>
          <w:lang w:val="en-CA"/>
        </w:rPr>
        <w:t xml:space="preserve"> </w:t>
      </w:r>
      <w:r w:rsidRPr="007B23A5">
        <w:rPr>
          <w:lang w:val="en-CA"/>
        </w:rPr>
        <w:t>Schedule to Decision</w:t>
      </w:r>
      <w:r w:rsidRPr="007B23A5">
        <w:rPr>
          <w:i/>
          <w:lang w:val="en-CA"/>
        </w:rPr>
        <w:t xml:space="preserve"> </w:t>
      </w:r>
      <w:r w:rsidRPr="007B23A5">
        <w:rPr>
          <w:lang w:val="en-CA"/>
        </w:rPr>
        <w:t>at para 3.18.</w:t>
      </w:r>
    </w:p>
  </w:footnote>
  <w:footnote w:id="105">
    <w:p w14:paraId="6D254BAF" w14:textId="77777777" w:rsidR="00E51422" w:rsidRPr="007B23A5" w:rsidRDefault="00E51422" w:rsidP="00AE142D">
      <w:pPr>
        <w:pStyle w:val="FootnoteText"/>
        <w:rPr>
          <w:lang w:val="en-CA"/>
        </w:rPr>
      </w:pPr>
      <w:r w:rsidRPr="0028610F">
        <w:rPr>
          <w:rStyle w:val="FootnoteReference"/>
        </w:rPr>
        <w:footnoteRef/>
      </w:r>
      <w:r w:rsidRPr="007B23A5">
        <w:rPr>
          <w:lang w:val="en-CA"/>
        </w:rPr>
        <w:t xml:space="preserve"> </w:t>
      </w:r>
      <w:r w:rsidRPr="007B23A5">
        <w:rPr>
          <w:lang w:val="en-CA"/>
        </w:rPr>
        <w:tab/>
        <w:t xml:space="preserve">Chayes, </w:t>
      </w:r>
      <w:r w:rsidRPr="007B23A5">
        <w:rPr>
          <w:i/>
          <w:lang w:val="en-CA"/>
        </w:rPr>
        <w:t xml:space="preserve">supra </w:t>
      </w:r>
      <w:r w:rsidRPr="007B23A5">
        <w:rPr>
          <w:lang w:val="en-CA"/>
        </w:rPr>
        <w:t>note 6 at</w:t>
      </w:r>
      <w:r>
        <w:rPr>
          <w:lang w:val="en-CA"/>
        </w:rPr>
        <w:t> </w:t>
      </w:r>
      <w:r w:rsidRPr="007B23A5">
        <w:rPr>
          <w:lang w:val="en-CA"/>
        </w:rPr>
        <w:t>42.</w:t>
      </w:r>
    </w:p>
  </w:footnote>
  <w:footnote w:id="106">
    <w:p w14:paraId="4AD55E54" w14:textId="68AD7655" w:rsidR="00E51422" w:rsidRPr="007B23A5" w:rsidRDefault="00E51422" w:rsidP="00AE142D">
      <w:pPr>
        <w:pStyle w:val="FootnoteText"/>
        <w:rPr>
          <w:lang w:val="en-CA"/>
        </w:rPr>
      </w:pPr>
      <w:r w:rsidRPr="0028610F">
        <w:rPr>
          <w:rStyle w:val="FootnoteReference"/>
        </w:rPr>
        <w:footnoteRef/>
      </w:r>
      <w:r w:rsidRPr="007B23A5">
        <w:rPr>
          <w:lang w:val="en-CA"/>
        </w:rPr>
        <w:t xml:space="preserve"> </w:t>
      </w:r>
      <w:r w:rsidRPr="007B23A5">
        <w:rPr>
          <w:lang w:val="en-CA"/>
        </w:rPr>
        <w:tab/>
        <w:t xml:space="preserve">See e.g. Eisuke Suzuki, </w:t>
      </w:r>
      <w:r>
        <w:rPr>
          <w:lang w:val="en-CA"/>
        </w:rPr>
        <w:t>“</w:t>
      </w:r>
      <w:r w:rsidRPr="007B23A5">
        <w:rPr>
          <w:lang w:val="en-CA"/>
        </w:rPr>
        <w:t>The New Haven School of International Law: An Invitation to a Policy-Oriented Jurisprudence</w:t>
      </w:r>
      <w:r>
        <w:rPr>
          <w:lang w:val="en-CA"/>
        </w:rPr>
        <w:t>”</w:t>
      </w:r>
      <w:r w:rsidRPr="007B23A5">
        <w:rPr>
          <w:lang w:val="en-CA"/>
        </w:rPr>
        <w:t xml:space="preserve"> (1974) 1:1 Yale Stud World Pub Ord 1 at 5.</w:t>
      </w:r>
    </w:p>
  </w:footnote>
  <w:footnote w:id="107">
    <w:p w14:paraId="769089C4" w14:textId="77777777" w:rsidR="00E51422" w:rsidRPr="007B23A5" w:rsidRDefault="00E51422" w:rsidP="00AE142D">
      <w:pPr>
        <w:pStyle w:val="FootnoteText"/>
        <w:rPr>
          <w:lang w:val="en-CA"/>
        </w:rPr>
      </w:pPr>
      <w:r w:rsidRPr="0028610F">
        <w:rPr>
          <w:rStyle w:val="FootnoteReference"/>
        </w:rPr>
        <w:footnoteRef/>
      </w:r>
      <w:r w:rsidRPr="007B23A5">
        <w:rPr>
          <w:lang w:val="en-CA"/>
        </w:rPr>
        <w:t xml:space="preserve"> </w:t>
      </w:r>
      <w:r w:rsidRPr="007B23A5">
        <w:rPr>
          <w:lang w:val="en-CA"/>
        </w:rPr>
        <w:tab/>
        <w:t xml:space="preserve">Criddle &amp; Fox-Decent, </w:t>
      </w:r>
      <w:r w:rsidRPr="007B23A5">
        <w:rPr>
          <w:i/>
          <w:lang w:val="en-CA"/>
        </w:rPr>
        <w:t>Fiduciaries of Humanity</w:t>
      </w:r>
      <w:r w:rsidRPr="007B23A5">
        <w:rPr>
          <w:lang w:val="en-CA"/>
        </w:rPr>
        <w:t>,</w:t>
      </w:r>
      <w:r w:rsidRPr="007B23A5">
        <w:rPr>
          <w:i/>
          <w:lang w:val="en-CA"/>
        </w:rPr>
        <w:t xml:space="preserve"> supra</w:t>
      </w:r>
      <w:r w:rsidRPr="007B23A5">
        <w:rPr>
          <w:lang w:val="en-CA"/>
        </w:rPr>
        <w:t xml:space="preserve"> note 2 at 330.</w:t>
      </w:r>
    </w:p>
  </w:footnote>
  <w:footnote w:id="108">
    <w:p w14:paraId="22020876" w14:textId="77777777" w:rsidR="00E51422" w:rsidRPr="007B23A5" w:rsidRDefault="00E51422" w:rsidP="00AE142D">
      <w:pPr>
        <w:pStyle w:val="FootnoteText"/>
        <w:rPr>
          <w:i/>
          <w:lang w:val="en-CA"/>
        </w:rPr>
      </w:pPr>
      <w:r w:rsidRPr="0028610F">
        <w:rPr>
          <w:rStyle w:val="FootnoteReference"/>
        </w:rPr>
        <w:footnoteRef/>
      </w:r>
      <w:r w:rsidRPr="007B23A5">
        <w:rPr>
          <w:i/>
          <w:lang w:val="en-CA"/>
        </w:rPr>
        <w:t xml:space="preserve"> </w:t>
      </w:r>
      <w:r w:rsidRPr="007B23A5">
        <w:rPr>
          <w:i/>
          <w:lang w:val="en-CA"/>
        </w:rPr>
        <w:tab/>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230" w:type="dxa"/>
      <w:tblLayout w:type="fixed"/>
      <w:tblCellMar>
        <w:left w:w="0" w:type="dxa"/>
        <w:right w:w="0" w:type="dxa"/>
      </w:tblCellMar>
      <w:tblLook w:val="0000" w:firstRow="0" w:lastRow="0" w:firstColumn="0" w:lastColumn="0" w:noHBand="0" w:noVBand="0"/>
    </w:tblPr>
    <w:tblGrid>
      <w:gridCol w:w="270"/>
      <w:gridCol w:w="630"/>
      <w:gridCol w:w="360"/>
      <w:gridCol w:w="3690"/>
      <w:gridCol w:w="2280"/>
    </w:tblGrid>
    <w:tr w:rsidR="00E51422" w:rsidRPr="00316A29" w14:paraId="4135A29A" w14:textId="77777777" w:rsidTr="00CA7733">
      <w:tc>
        <w:tcPr>
          <w:tcW w:w="270" w:type="dxa"/>
          <w:tcBorders>
            <w:top w:val="nil"/>
            <w:left w:val="nil"/>
            <w:bottom w:val="nil"/>
            <w:right w:val="nil"/>
          </w:tcBorders>
        </w:tcPr>
        <w:p w14:paraId="430B4BD7" w14:textId="27266641" w:rsidR="00E51422" w:rsidRPr="005B30D5" w:rsidRDefault="00E51422" w:rsidP="00A6364D">
          <w:pPr>
            <w:pStyle w:val="Header"/>
            <w:tabs>
              <w:tab w:val="clear" w:pos="340"/>
              <w:tab w:val="left" w:pos="450"/>
              <w:tab w:val="left" w:pos="810"/>
              <w:tab w:val="left" w:pos="6120"/>
            </w:tabs>
            <w:rPr>
              <w:rStyle w:val="PageNumber"/>
              <w:spacing w:val="0"/>
              <w:szCs w:val="19"/>
            </w:rPr>
          </w:pPr>
          <w:r w:rsidRPr="005B30D5">
            <w:rPr>
              <w:rStyle w:val="PageNumber"/>
              <w:spacing w:val="0"/>
              <w:szCs w:val="17"/>
            </w:rPr>
            <w:fldChar w:fldCharType="begin"/>
          </w:r>
          <w:r w:rsidRPr="005B30D5">
            <w:rPr>
              <w:rStyle w:val="PageNumber"/>
              <w:spacing w:val="0"/>
              <w:szCs w:val="17"/>
            </w:rPr>
            <w:instrText xml:space="preserve"> PAGE </w:instrText>
          </w:r>
          <w:r w:rsidRPr="005B30D5">
            <w:rPr>
              <w:rStyle w:val="PageNumber"/>
              <w:spacing w:val="0"/>
              <w:szCs w:val="17"/>
            </w:rPr>
            <w:fldChar w:fldCharType="separate"/>
          </w:r>
          <w:r w:rsidR="00FA3093">
            <w:rPr>
              <w:rStyle w:val="PageNumber"/>
              <w:noProof/>
              <w:spacing w:val="0"/>
              <w:szCs w:val="17"/>
            </w:rPr>
            <w:t>650</w:t>
          </w:r>
          <w:r w:rsidRPr="005B30D5">
            <w:rPr>
              <w:rStyle w:val="PageNumber"/>
              <w:spacing w:val="0"/>
              <w:szCs w:val="17"/>
            </w:rPr>
            <w:fldChar w:fldCharType="end"/>
          </w:r>
          <w:r>
            <w:rPr>
              <w:rStyle w:val="PageNumber"/>
              <w:spacing w:val="0"/>
            </w:rPr>
            <w:t xml:space="preserve"> </w:t>
          </w:r>
          <w:r>
            <w:rPr>
              <w:rStyle w:val="PageNumber"/>
              <w:spacing w:val="0"/>
              <w:szCs w:val="19"/>
            </w:rPr>
            <w:t xml:space="preserve">  </w:t>
          </w:r>
        </w:p>
      </w:tc>
      <w:tc>
        <w:tcPr>
          <w:tcW w:w="630" w:type="dxa"/>
          <w:tcBorders>
            <w:top w:val="nil"/>
            <w:left w:val="nil"/>
            <w:bottom w:val="nil"/>
            <w:right w:val="nil"/>
          </w:tcBorders>
        </w:tcPr>
        <w:p w14:paraId="2369610E" w14:textId="77777777" w:rsidR="00E51422" w:rsidRPr="005B30D5" w:rsidRDefault="00E51422" w:rsidP="00CA7733">
          <w:pPr>
            <w:pStyle w:val="Header"/>
            <w:tabs>
              <w:tab w:val="clear" w:pos="340"/>
              <w:tab w:val="left" w:pos="450"/>
              <w:tab w:val="left" w:pos="810"/>
              <w:tab w:val="left" w:pos="6120"/>
            </w:tabs>
            <w:jc w:val="center"/>
            <w:rPr>
              <w:rStyle w:val="PageNumber"/>
              <w:spacing w:val="0"/>
              <w:szCs w:val="19"/>
            </w:rPr>
          </w:pPr>
          <w:r>
            <w:rPr>
              <w:rStyle w:val="PageNumber"/>
              <w:spacing w:val="0"/>
              <w:szCs w:val="19"/>
            </w:rPr>
            <w:t>(2018)</w:t>
          </w:r>
        </w:p>
      </w:tc>
      <w:tc>
        <w:tcPr>
          <w:tcW w:w="360" w:type="dxa"/>
          <w:tcBorders>
            <w:top w:val="nil"/>
            <w:left w:val="nil"/>
            <w:bottom w:val="nil"/>
            <w:right w:val="nil"/>
          </w:tcBorders>
        </w:tcPr>
        <w:p w14:paraId="1CBD29C9" w14:textId="77777777" w:rsidR="00E51422" w:rsidRPr="005B30D5" w:rsidRDefault="00E51422" w:rsidP="00CA7733">
          <w:pPr>
            <w:pStyle w:val="Header"/>
            <w:tabs>
              <w:tab w:val="clear" w:pos="340"/>
              <w:tab w:val="left" w:pos="450"/>
              <w:tab w:val="left" w:pos="810"/>
              <w:tab w:val="left" w:pos="6120"/>
            </w:tabs>
            <w:jc w:val="center"/>
            <w:rPr>
              <w:rStyle w:val="PageNumber"/>
              <w:spacing w:val="0"/>
              <w:szCs w:val="19"/>
            </w:rPr>
          </w:pPr>
          <w:r>
            <w:rPr>
              <w:rStyle w:val="PageNumber"/>
              <w:spacing w:val="0"/>
              <w:szCs w:val="19"/>
            </w:rPr>
            <w:t>63:4</w:t>
          </w:r>
        </w:p>
      </w:tc>
      <w:tc>
        <w:tcPr>
          <w:tcW w:w="3690" w:type="dxa"/>
          <w:tcBorders>
            <w:top w:val="nil"/>
            <w:left w:val="nil"/>
            <w:bottom w:val="nil"/>
            <w:right w:val="nil"/>
          </w:tcBorders>
        </w:tcPr>
        <w:p w14:paraId="1FF8B360" w14:textId="77777777" w:rsidR="00E51422" w:rsidRPr="005B30D5" w:rsidRDefault="00E51422" w:rsidP="00CA7733">
          <w:pPr>
            <w:pStyle w:val="Header"/>
            <w:tabs>
              <w:tab w:val="left" w:pos="810"/>
              <w:tab w:val="left" w:pos="6120"/>
            </w:tabs>
            <w:rPr>
              <w:rStyle w:val="PageNumber"/>
              <w:smallCaps/>
              <w:spacing w:val="-6"/>
              <w:szCs w:val="19"/>
              <w:lang w:val="fr-FR"/>
            </w:rPr>
          </w:pPr>
          <w:r>
            <w:rPr>
              <w:rStyle w:val="PageNumber"/>
              <w:smallCaps/>
              <w:spacing w:val="-4"/>
              <w:sz w:val="16"/>
              <w:szCs w:val="19"/>
              <w:lang w:val="fr-FR"/>
            </w:rPr>
            <w:t xml:space="preserve"> </w:t>
          </w:r>
          <w:r w:rsidRPr="005B30D5">
            <w:rPr>
              <w:rStyle w:val="PageNumber"/>
              <w:smallCaps/>
              <w:spacing w:val="-6"/>
              <w:szCs w:val="19"/>
              <w:lang w:val="fr-FR"/>
            </w:rPr>
            <w:t xml:space="preserve">McGill Law Journal </w:t>
          </w:r>
          <w:r>
            <w:rPr>
              <w:rStyle w:val="PageNumber"/>
              <w:smallCaps/>
              <w:spacing w:val="-6"/>
              <w:szCs w:val="19"/>
              <w:lang w:val="fr-FR"/>
            </w:rPr>
            <w:t>—</w:t>
          </w:r>
          <w:r w:rsidRPr="005B30D5">
            <w:rPr>
              <w:rStyle w:val="PageNumber"/>
              <w:smallCaps/>
              <w:spacing w:val="-6"/>
              <w:szCs w:val="19"/>
              <w:lang w:val="fr-FR"/>
            </w:rPr>
            <w:t xml:space="preserve"> Revue de droit de McGill</w:t>
          </w:r>
        </w:p>
      </w:tc>
      <w:tc>
        <w:tcPr>
          <w:tcW w:w="2280" w:type="dxa"/>
          <w:tcBorders>
            <w:top w:val="nil"/>
            <w:left w:val="nil"/>
            <w:bottom w:val="nil"/>
            <w:right w:val="nil"/>
          </w:tcBorders>
        </w:tcPr>
        <w:p w14:paraId="23063BEC" w14:textId="77777777" w:rsidR="00E51422" w:rsidRPr="007E46A3" w:rsidRDefault="00E51422">
          <w:pPr>
            <w:pStyle w:val="Header"/>
            <w:tabs>
              <w:tab w:val="left" w:pos="810"/>
              <w:tab w:val="left" w:pos="6120"/>
            </w:tabs>
            <w:jc w:val="center"/>
            <w:rPr>
              <w:rStyle w:val="PageNumber"/>
              <w:sz w:val="19"/>
              <w:szCs w:val="19"/>
              <w:lang w:val="fr-FR"/>
            </w:rPr>
          </w:pPr>
        </w:p>
      </w:tc>
    </w:tr>
  </w:tbl>
  <w:p w14:paraId="41ABCDEE" w14:textId="77777777" w:rsidR="00E51422" w:rsidRPr="007E46A3" w:rsidRDefault="00E51422" w:rsidP="00B525F0">
    <w:pP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110" w:type="dxa"/>
      <w:tblLayout w:type="fixed"/>
      <w:tblCellMar>
        <w:left w:w="0" w:type="dxa"/>
        <w:right w:w="0" w:type="dxa"/>
      </w:tblCellMar>
      <w:tblLook w:val="0000" w:firstRow="0" w:lastRow="0" w:firstColumn="0" w:lastColumn="0" w:noHBand="0" w:noVBand="0"/>
    </w:tblPr>
    <w:tblGrid>
      <w:gridCol w:w="6750"/>
      <w:gridCol w:w="360"/>
    </w:tblGrid>
    <w:tr w:rsidR="00E51422" w:rsidRPr="00FF71C5" w14:paraId="0D4FBFCB" w14:textId="77777777" w:rsidTr="00982190">
      <w:tc>
        <w:tcPr>
          <w:tcW w:w="6750" w:type="dxa"/>
          <w:tcBorders>
            <w:top w:val="nil"/>
            <w:left w:val="nil"/>
            <w:bottom w:val="nil"/>
            <w:right w:val="nil"/>
          </w:tcBorders>
        </w:tcPr>
        <w:p w14:paraId="087D0C23" w14:textId="36C17CF0" w:rsidR="00E51422" w:rsidRPr="003E789A" w:rsidRDefault="00E51422" w:rsidP="00E4071D">
          <w:pPr>
            <w:pStyle w:val="PageHeader"/>
            <w:tabs>
              <w:tab w:val="clear" w:pos="1440"/>
              <w:tab w:val="clear" w:pos="2160"/>
              <w:tab w:val="clear" w:pos="2880"/>
              <w:tab w:val="clear" w:pos="5760"/>
              <w:tab w:val="clear" w:pos="6480"/>
              <w:tab w:val="left" w:pos="3420"/>
              <w:tab w:val="left" w:pos="5570"/>
              <w:tab w:val="left" w:pos="6030"/>
              <w:tab w:val="left" w:pos="6577"/>
            </w:tabs>
            <w:ind w:right="97"/>
            <w:jc w:val="right"/>
            <w:rPr>
              <w:rStyle w:val="PageNumber"/>
              <w:i w:val="0"/>
              <w:spacing w:val="-6"/>
              <w:szCs w:val="19"/>
            </w:rPr>
          </w:pPr>
        </w:p>
      </w:tc>
      <w:tc>
        <w:tcPr>
          <w:tcW w:w="360" w:type="dxa"/>
          <w:tcBorders>
            <w:top w:val="nil"/>
            <w:left w:val="nil"/>
            <w:bottom w:val="nil"/>
            <w:right w:val="nil"/>
          </w:tcBorders>
        </w:tcPr>
        <w:p w14:paraId="4047608C" w14:textId="4124AB04" w:rsidR="00E51422" w:rsidRPr="00FF71C5" w:rsidRDefault="00E51422" w:rsidP="00982190">
          <w:pPr>
            <w:pStyle w:val="Header"/>
            <w:tabs>
              <w:tab w:val="clear" w:pos="340"/>
            </w:tabs>
            <w:ind w:left="180" w:hanging="90"/>
            <w:jc w:val="center"/>
            <w:rPr>
              <w:rStyle w:val="PageNumber"/>
            </w:rPr>
          </w:pPr>
        </w:p>
      </w:tc>
    </w:tr>
  </w:tbl>
  <w:p w14:paraId="477D758F" w14:textId="77777777" w:rsidR="00E51422" w:rsidRDefault="00E514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590" w:type="dxa"/>
      <w:tblLayout w:type="fixed"/>
      <w:tblCellMar>
        <w:left w:w="0" w:type="dxa"/>
        <w:right w:w="0" w:type="dxa"/>
      </w:tblCellMar>
      <w:tblLook w:val="0000" w:firstRow="0" w:lastRow="0" w:firstColumn="0" w:lastColumn="0" w:noHBand="0" w:noVBand="0"/>
    </w:tblPr>
    <w:tblGrid>
      <w:gridCol w:w="450"/>
      <w:gridCol w:w="540"/>
      <w:gridCol w:w="630"/>
      <w:gridCol w:w="3690"/>
      <w:gridCol w:w="2280"/>
    </w:tblGrid>
    <w:tr w:rsidR="00E51422" w:rsidRPr="00316A29" w14:paraId="5BAA7F69" w14:textId="77777777" w:rsidTr="009073AE">
      <w:tc>
        <w:tcPr>
          <w:tcW w:w="450" w:type="dxa"/>
          <w:tcBorders>
            <w:top w:val="nil"/>
            <w:left w:val="nil"/>
            <w:bottom w:val="nil"/>
            <w:right w:val="nil"/>
          </w:tcBorders>
        </w:tcPr>
        <w:p w14:paraId="613D5272" w14:textId="5308AC10" w:rsidR="00E51422" w:rsidRPr="005B30D5" w:rsidRDefault="00E51422" w:rsidP="00A6364D">
          <w:pPr>
            <w:pStyle w:val="Header"/>
            <w:tabs>
              <w:tab w:val="clear" w:pos="340"/>
              <w:tab w:val="left" w:pos="450"/>
              <w:tab w:val="left" w:pos="810"/>
              <w:tab w:val="left" w:pos="6120"/>
            </w:tabs>
            <w:rPr>
              <w:rStyle w:val="PageNumber"/>
              <w:spacing w:val="0"/>
              <w:szCs w:val="19"/>
            </w:rPr>
          </w:pPr>
          <w:r w:rsidRPr="005B30D5">
            <w:rPr>
              <w:rStyle w:val="PageNumber"/>
              <w:spacing w:val="0"/>
              <w:szCs w:val="17"/>
            </w:rPr>
            <w:fldChar w:fldCharType="begin"/>
          </w:r>
          <w:r w:rsidRPr="005B30D5">
            <w:rPr>
              <w:rStyle w:val="PageNumber"/>
              <w:spacing w:val="0"/>
              <w:szCs w:val="17"/>
            </w:rPr>
            <w:instrText xml:space="preserve"> PAGE </w:instrText>
          </w:r>
          <w:r w:rsidRPr="005B30D5">
            <w:rPr>
              <w:rStyle w:val="PageNumber"/>
              <w:spacing w:val="0"/>
              <w:szCs w:val="17"/>
            </w:rPr>
            <w:fldChar w:fldCharType="separate"/>
          </w:r>
          <w:r w:rsidR="00316A29">
            <w:rPr>
              <w:rStyle w:val="PageNumber"/>
              <w:noProof/>
              <w:spacing w:val="0"/>
              <w:szCs w:val="17"/>
            </w:rPr>
            <w:t>674</w:t>
          </w:r>
          <w:r w:rsidRPr="005B30D5">
            <w:rPr>
              <w:rStyle w:val="PageNumber"/>
              <w:spacing w:val="0"/>
              <w:szCs w:val="17"/>
            </w:rPr>
            <w:fldChar w:fldCharType="end"/>
          </w:r>
          <w:r>
            <w:rPr>
              <w:rStyle w:val="PageNumber"/>
              <w:spacing w:val="0"/>
            </w:rPr>
            <w:t xml:space="preserve"> </w:t>
          </w:r>
          <w:r>
            <w:rPr>
              <w:rStyle w:val="PageNumber"/>
              <w:spacing w:val="0"/>
              <w:szCs w:val="19"/>
            </w:rPr>
            <w:t xml:space="preserve">  </w:t>
          </w:r>
        </w:p>
      </w:tc>
      <w:tc>
        <w:tcPr>
          <w:tcW w:w="540" w:type="dxa"/>
          <w:tcBorders>
            <w:top w:val="nil"/>
            <w:left w:val="nil"/>
            <w:bottom w:val="nil"/>
            <w:right w:val="nil"/>
          </w:tcBorders>
        </w:tcPr>
        <w:p w14:paraId="0890C253" w14:textId="77777777" w:rsidR="00E51422" w:rsidRPr="005B30D5" w:rsidRDefault="00E51422" w:rsidP="00CA7733">
          <w:pPr>
            <w:pStyle w:val="Header"/>
            <w:tabs>
              <w:tab w:val="clear" w:pos="340"/>
              <w:tab w:val="left" w:pos="450"/>
              <w:tab w:val="left" w:pos="810"/>
              <w:tab w:val="left" w:pos="6120"/>
            </w:tabs>
            <w:jc w:val="center"/>
            <w:rPr>
              <w:rStyle w:val="PageNumber"/>
              <w:spacing w:val="0"/>
              <w:szCs w:val="19"/>
            </w:rPr>
          </w:pPr>
          <w:r>
            <w:rPr>
              <w:rStyle w:val="PageNumber"/>
              <w:spacing w:val="0"/>
              <w:szCs w:val="19"/>
            </w:rPr>
            <w:t>(2018)</w:t>
          </w:r>
        </w:p>
      </w:tc>
      <w:tc>
        <w:tcPr>
          <w:tcW w:w="630" w:type="dxa"/>
          <w:tcBorders>
            <w:top w:val="nil"/>
            <w:left w:val="nil"/>
            <w:bottom w:val="nil"/>
            <w:right w:val="nil"/>
          </w:tcBorders>
        </w:tcPr>
        <w:p w14:paraId="347B94A3" w14:textId="654365D9" w:rsidR="00E51422" w:rsidRPr="009B2057" w:rsidRDefault="00E51422" w:rsidP="009073AE">
          <w:pPr>
            <w:pStyle w:val="Header"/>
            <w:tabs>
              <w:tab w:val="clear" w:pos="340"/>
              <w:tab w:val="left" w:pos="450"/>
              <w:tab w:val="left" w:pos="810"/>
              <w:tab w:val="left" w:pos="6120"/>
            </w:tabs>
            <w:jc w:val="center"/>
            <w:rPr>
              <w:rStyle w:val="PageNumber"/>
              <w:spacing w:val="0"/>
              <w:szCs w:val="19"/>
            </w:rPr>
          </w:pPr>
          <w:r w:rsidRPr="009B2057">
            <w:rPr>
              <w:rStyle w:val="PageNumber"/>
              <w:spacing w:val="0"/>
              <w:szCs w:val="19"/>
            </w:rPr>
            <w:t>63:3&amp;4</w:t>
          </w:r>
        </w:p>
      </w:tc>
      <w:tc>
        <w:tcPr>
          <w:tcW w:w="3690" w:type="dxa"/>
          <w:tcBorders>
            <w:top w:val="nil"/>
            <w:left w:val="nil"/>
            <w:bottom w:val="nil"/>
            <w:right w:val="nil"/>
          </w:tcBorders>
        </w:tcPr>
        <w:p w14:paraId="04020AAF" w14:textId="77777777" w:rsidR="00E51422" w:rsidRPr="005B30D5" w:rsidRDefault="00E51422" w:rsidP="00CA7733">
          <w:pPr>
            <w:pStyle w:val="Header"/>
            <w:tabs>
              <w:tab w:val="left" w:pos="810"/>
              <w:tab w:val="left" w:pos="6120"/>
            </w:tabs>
            <w:rPr>
              <w:rStyle w:val="PageNumber"/>
              <w:smallCaps/>
              <w:spacing w:val="-6"/>
              <w:szCs w:val="19"/>
              <w:lang w:val="fr-FR"/>
            </w:rPr>
          </w:pPr>
          <w:r>
            <w:rPr>
              <w:rStyle w:val="PageNumber"/>
              <w:smallCaps/>
              <w:spacing w:val="-4"/>
              <w:sz w:val="16"/>
              <w:szCs w:val="19"/>
              <w:lang w:val="fr-FR"/>
            </w:rPr>
            <w:t xml:space="preserve"> </w:t>
          </w:r>
          <w:r w:rsidRPr="005B30D5">
            <w:rPr>
              <w:rStyle w:val="PageNumber"/>
              <w:smallCaps/>
              <w:spacing w:val="-6"/>
              <w:szCs w:val="19"/>
              <w:lang w:val="fr-FR"/>
            </w:rPr>
            <w:t xml:space="preserve">McGill Law Journal </w:t>
          </w:r>
          <w:r>
            <w:rPr>
              <w:rStyle w:val="PageNumber"/>
              <w:smallCaps/>
              <w:spacing w:val="-6"/>
              <w:szCs w:val="19"/>
              <w:lang w:val="fr-FR"/>
            </w:rPr>
            <w:t>—</w:t>
          </w:r>
          <w:r w:rsidRPr="005B30D5">
            <w:rPr>
              <w:rStyle w:val="PageNumber"/>
              <w:smallCaps/>
              <w:spacing w:val="-6"/>
              <w:szCs w:val="19"/>
              <w:lang w:val="fr-FR"/>
            </w:rPr>
            <w:t xml:space="preserve"> Revue de droit de McGill</w:t>
          </w:r>
        </w:p>
      </w:tc>
      <w:tc>
        <w:tcPr>
          <w:tcW w:w="2280" w:type="dxa"/>
          <w:tcBorders>
            <w:top w:val="nil"/>
            <w:left w:val="nil"/>
            <w:bottom w:val="nil"/>
            <w:right w:val="nil"/>
          </w:tcBorders>
        </w:tcPr>
        <w:p w14:paraId="5D608A67" w14:textId="77777777" w:rsidR="00E51422" w:rsidRPr="007E46A3" w:rsidRDefault="00E51422">
          <w:pPr>
            <w:pStyle w:val="Header"/>
            <w:tabs>
              <w:tab w:val="left" w:pos="810"/>
              <w:tab w:val="left" w:pos="6120"/>
            </w:tabs>
            <w:jc w:val="center"/>
            <w:rPr>
              <w:rStyle w:val="PageNumber"/>
              <w:sz w:val="19"/>
              <w:szCs w:val="19"/>
              <w:lang w:val="fr-FR"/>
            </w:rPr>
          </w:pPr>
        </w:p>
      </w:tc>
    </w:tr>
  </w:tbl>
  <w:p w14:paraId="36E6D1DC" w14:textId="77777777" w:rsidR="00E51422" w:rsidRPr="007E46A3" w:rsidRDefault="00E51422" w:rsidP="00B525F0">
    <w:pPr>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110" w:type="dxa"/>
      <w:tblLayout w:type="fixed"/>
      <w:tblCellMar>
        <w:left w:w="0" w:type="dxa"/>
        <w:right w:w="0" w:type="dxa"/>
      </w:tblCellMar>
      <w:tblLook w:val="0000" w:firstRow="0" w:lastRow="0" w:firstColumn="0" w:lastColumn="0" w:noHBand="0" w:noVBand="0"/>
    </w:tblPr>
    <w:tblGrid>
      <w:gridCol w:w="6750"/>
      <w:gridCol w:w="360"/>
    </w:tblGrid>
    <w:tr w:rsidR="00E51422" w:rsidRPr="00FF71C5" w14:paraId="53FE1F11" w14:textId="77777777" w:rsidTr="00336B28">
      <w:trPr>
        <w:trHeight w:val="90"/>
      </w:trPr>
      <w:tc>
        <w:tcPr>
          <w:tcW w:w="6750" w:type="dxa"/>
          <w:tcBorders>
            <w:top w:val="nil"/>
            <w:left w:val="nil"/>
            <w:bottom w:val="nil"/>
            <w:right w:val="nil"/>
          </w:tcBorders>
        </w:tcPr>
        <w:p w14:paraId="1F0E82DB" w14:textId="70A7D52C" w:rsidR="00E51422" w:rsidRPr="003E789A" w:rsidRDefault="00E51422" w:rsidP="00336B28">
          <w:pPr>
            <w:pStyle w:val="PageHeader"/>
            <w:tabs>
              <w:tab w:val="clear" w:pos="1440"/>
              <w:tab w:val="clear" w:pos="2160"/>
              <w:tab w:val="clear" w:pos="2880"/>
              <w:tab w:val="clear" w:pos="5760"/>
              <w:tab w:val="clear" w:pos="6480"/>
              <w:tab w:val="left" w:pos="3420"/>
              <w:tab w:val="left" w:pos="5570"/>
              <w:tab w:val="left" w:pos="6030"/>
              <w:tab w:val="left" w:pos="6577"/>
            </w:tabs>
            <w:ind w:right="97"/>
            <w:jc w:val="right"/>
            <w:rPr>
              <w:rStyle w:val="PageNumber"/>
              <w:i w:val="0"/>
              <w:spacing w:val="-6"/>
              <w:szCs w:val="19"/>
            </w:rPr>
          </w:pPr>
          <w:r>
            <w:rPr>
              <w:rStyle w:val="PageNumber"/>
              <w:i w:val="0"/>
              <w:spacing w:val="-6"/>
              <w:szCs w:val="19"/>
            </w:rPr>
            <w:t>Explaining International Acts</w:t>
          </w:r>
        </w:p>
      </w:tc>
      <w:tc>
        <w:tcPr>
          <w:tcW w:w="360" w:type="dxa"/>
          <w:tcBorders>
            <w:top w:val="nil"/>
            <w:left w:val="nil"/>
            <w:bottom w:val="nil"/>
            <w:right w:val="nil"/>
          </w:tcBorders>
        </w:tcPr>
        <w:p w14:paraId="0ABEC7A8" w14:textId="7177FF18" w:rsidR="00E51422" w:rsidRPr="00FF71C5" w:rsidRDefault="00E51422" w:rsidP="00982190">
          <w:pPr>
            <w:pStyle w:val="Header"/>
            <w:tabs>
              <w:tab w:val="clear" w:pos="340"/>
            </w:tabs>
            <w:ind w:left="180" w:hanging="90"/>
            <w:jc w:val="center"/>
            <w:rPr>
              <w:rStyle w:val="PageNumber"/>
            </w:rPr>
          </w:pPr>
          <w:r w:rsidRPr="008D7327">
            <w:rPr>
              <w:rStyle w:val="PageNumber"/>
            </w:rPr>
            <w:fldChar w:fldCharType="begin"/>
          </w:r>
          <w:r w:rsidRPr="008D7327">
            <w:rPr>
              <w:rStyle w:val="PageNumber"/>
            </w:rPr>
            <w:instrText xml:space="preserve"> PAGE   \* MERGEFORMAT </w:instrText>
          </w:r>
          <w:r w:rsidRPr="008D7327">
            <w:rPr>
              <w:rStyle w:val="PageNumber"/>
            </w:rPr>
            <w:fldChar w:fldCharType="separate"/>
          </w:r>
          <w:r w:rsidR="00316A29">
            <w:rPr>
              <w:rStyle w:val="PageNumber"/>
              <w:noProof/>
            </w:rPr>
            <w:t>675</w:t>
          </w:r>
          <w:r w:rsidRPr="008D7327">
            <w:rPr>
              <w:rStyle w:val="PageNumber"/>
            </w:rPr>
            <w:fldChar w:fldCharType="end"/>
          </w:r>
        </w:p>
      </w:tc>
    </w:tr>
  </w:tbl>
  <w:p w14:paraId="56FAC15E" w14:textId="77777777" w:rsidR="00E51422" w:rsidRDefault="00E5142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140" w:type="dxa"/>
      <w:tblLayout w:type="fixed"/>
      <w:tblCellMar>
        <w:left w:w="0" w:type="dxa"/>
        <w:right w:w="0" w:type="dxa"/>
      </w:tblCellMar>
      <w:tblLook w:val="0000" w:firstRow="0" w:lastRow="0" w:firstColumn="0" w:lastColumn="0" w:noHBand="0" w:noVBand="0"/>
    </w:tblPr>
    <w:tblGrid>
      <w:gridCol w:w="540"/>
      <w:gridCol w:w="630"/>
      <w:gridCol w:w="3690"/>
      <w:gridCol w:w="2280"/>
    </w:tblGrid>
    <w:tr w:rsidR="00E51422" w:rsidRPr="00316A29" w14:paraId="5B1960A6" w14:textId="77777777" w:rsidTr="00344333">
      <w:tc>
        <w:tcPr>
          <w:tcW w:w="540" w:type="dxa"/>
          <w:tcBorders>
            <w:top w:val="nil"/>
            <w:left w:val="nil"/>
            <w:bottom w:val="nil"/>
            <w:right w:val="nil"/>
          </w:tcBorders>
        </w:tcPr>
        <w:p w14:paraId="755BF6A1" w14:textId="12E406EE" w:rsidR="00E51422" w:rsidRPr="005B30D5" w:rsidRDefault="00E51422" w:rsidP="00D37CED">
          <w:pPr>
            <w:pStyle w:val="Header"/>
            <w:tabs>
              <w:tab w:val="clear" w:pos="340"/>
              <w:tab w:val="left" w:pos="450"/>
              <w:tab w:val="left" w:pos="810"/>
              <w:tab w:val="left" w:pos="6120"/>
            </w:tabs>
            <w:jc w:val="center"/>
            <w:rPr>
              <w:rStyle w:val="PageNumber"/>
              <w:spacing w:val="0"/>
              <w:szCs w:val="19"/>
            </w:rPr>
          </w:pPr>
          <w:r>
            <w:rPr>
              <w:rStyle w:val="PageNumber"/>
              <w:spacing w:val="0"/>
              <w:szCs w:val="19"/>
            </w:rPr>
            <w:t>(2018)</w:t>
          </w:r>
        </w:p>
      </w:tc>
      <w:tc>
        <w:tcPr>
          <w:tcW w:w="630" w:type="dxa"/>
          <w:tcBorders>
            <w:top w:val="nil"/>
            <w:left w:val="nil"/>
            <w:bottom w:val="nil"/>
            <w:right w:val="nil"/>
          </w:tcBorders>
        </w:tcPr>
        <w:p w14:paraId="64116E48" w14:textId="38B83F73" w:rsidR="00E51422" w:rsidRPr="00003BF7" w:rsidRDefault="00E51422" w:rsidP="00D37CED">
          <w:pPr>
            <w:pStyle w:val="Header"/>
            <w:tabs>
              <w:tab w:val="clear" w:pos="340"/>
              <w:tab w:val="left" w:pos="450"/>
              <w:tab w:val="left" w:pos="810"/>
              <w:tab w:val="left" w:pos="6120"/>
            </w:tabs>
            <w:jc w:val="center"/>
            <w:rPr>
              <w:rStyle w:val="PageNumber"/>
              <w:spacing w:val="0"/>
              <w:szCs w:val="19"/>
            </w:rPr>
          </w:pPr>
          <w:r w:rsidRPr="00003BF7">
            <w:rPr>
              <w:rStyle w:val="PageNumber"/>
              <w:spacing w:val="0"/>
              <w:szCs w:val="19"/>
            </w:rPr>
            <w:t>63:3&amp;4</w:t>
          </w:r>
        </w:p>
      </w:tc>
      <w:tc>
        <w:tcPr>
          <w:tcW w:w="3690" w:type="dxa"/>
          <w:tcBorders>
            <w:top w:val="nil"/>
            <w:left w:val="nil"/>
            <w:bottom w:val="nil"/>
            <w:right w:val="nil"/>
          </w:tcBorders>
        </w:tcPr>
        <w:p w14:paraId="0BC09A4C" w14:textId="77777777" w:rsidR="00E51422" w:rsidRPr="005B30D5" w:rsidRDefault="00E51422" w:rsidP="00CF7424">
          <w:pPr>
            <w:pStyle w:val="Header"/>
            <w:tabs>
              <w:tab w:val="left" w:pos="810"/>
              <w:tab w:val="left" w:pos="6120"/>
            </w:tabs>
            <w:ind w:left="90" w:hanging="90"/>
            <w:rPr>
              <w:rStyle w:val="PageNumber"/>
              <w:smallCaps/>
              <w:spacing w:val="-6"/>
              <w:szCs w:val="19"/>
              <w:lang w:val="fr-FR"/>
            </w:rPr>
          </w:pPr>
          <w:r>
            <w:rPr>
              <w:rStyle w:val="PageNumber"/>
              <w:smallCaps/>
              <w:spacing w:val="-4"/>
              <w:sz w:val="16"/>
              <w:szCs w:val="19"/>
              <w:lang w:val="fr-FR"/>
            </w:rPr>
            <w:t xml:space="preserve"> </w:t>
          </w:r>
          <w:r w:rsidRPr="005B30D5">
            <w:rPr>
              <w:rStyle w:val="PageNumber"/>
              <w:smallCaps/>
              <w:spacing w:val="-6"/>
              <w:szCs w:val="19"/>
              <w:lang w:val="fr-FR"/>
            </w:rPr>
            <w:t xml:space="preserve">McGill Law Journal </w:t>
          </w:r>
          <w:r>
            <w:rPr>
              <w:rStyle w:val="PageNumber"/>
              <w:smallCaps/>
              <w:spacing w:val="-6"/>
              <w:szCs w:val="19"/>
              <w:lang w:val="fr-FR"/>
            </w:rPr>
            <w:t>—</w:t>
          </w:r>
          <w:r w:rsidRPr="005B30D5">
            <w:rPr>
              <w:rStyle w:val="PageNumber"/>
              <w:smallCaps/>
              <w:spacing w:val="-6"/>
              <w:szCs w:val="19"/>
              <w:lang w:val="fr-FR"/>
            </w:rPr>
            <w:t xml:space="preserve"> Revue de droit de McGill</w:t>
          </w:r>
        </w:p>
      </w:tc>
      <w:tc>
        <w:tcPr>
          <w:tcW w:w="2280" w:type="dxa"/>
          <w:tcBorders>
            <w:top w:val="nil"/>
            <w:left w:val="nil"/>
            <w:bottom w:val="nil"/>
            <w:right w:val="nil"/>
          </w:tcBorders>
        </w:tcPr>
        <w:p w14:paraId="76EC1CCA" w14:textId="77777777" w:rsidR="00E51422" w:rsidRPr="007D1719" w:rsidRDefault="00E51422">
          <w:pPr>
            <w:pStyle w:val="Header"/>
            <w:tabs>
              <w:tab w:val="left" w:pos="810"/>
              <w:tab w:val="left" w:pos="6120"/>
            </w:tabs>
            <w:jc w:val="center"/>
            <w:rPr>
              <w:rStyle w:val="PageNumber"/>
              <w:b/>
              <w:sz w:val="19"/>
              <w:szCs w:val="19"/>
              <w:lang w:val="fr-FR"/>
            </w:rPr>
          </w:pPr>
        </w:p>
      </w:tc>
    </w:tr>
  </w:tbl>
  <w:p w14:paraId="779DB677" w14:textId="77777777" w:rsidR="00E51422" w:rsidRPr="007E46A3" w:rsidRDefault="00E51422" w:rsidP="00B525F0">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5C3E4A"/>
    <w:lvl w:ilvl="0">
      <w:start w:val="1"/>
      <w:numFmt w:val="decimal"/>
      <w:lvlText w:val="%1."/>
      <w:lvlJc w:val="left"/>
      <w:pPr>
        <w:tabs>
          <w:tab w:val="num" w:pos="1800"/>
        </w:tabs>
        <w:ind w:left="1800" w:hanging="360"/>
      </w:pPr>
    </w:lvl>
  </w:abstractNum>
  <w:abstractNum w:abstractNumId="1" w15:restartNumberingAfterBreak="0">
    <w:nsid w:val="FFFFFF82"/>
    <w:multiLevelType w:val="singleLevel"/>
    <w:tmpl w:val="582E34DC"/>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4F42F8A4"/>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0000001"/>
    <w:multiLevelType w:val="singleLevel"/>
    <w:tmpl w:val="00000000"/>
    <w:lvl w:ilvl="0">
      <w:start w:val="1"/>
      <w:numFmt w:val="decimal"/>
      <w:pStyle w:val="1"/>
      <w:lvlText w:val="[%1]"/>
      <w:lvlJc w:val="left"/>
      <w:rPr>
        <w:rFonts w:cs="Times New Roman"/>
      </w:rPr>
    </w:lvl>
  </w:abstractNum>
  <w:abstractNum w:abstractNumId="4" w15:restartNumberingAfterBreak="0">
    <w:nsid w:val="00000002"/>
    <w:multiLevelType w:val="multilevel"/>
    <w:tmpl w:val="00000002"/>
    <w:name w:val="WW8Num2"/>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5"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6"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7" w15:restartNumberingAfterBreak="0">
    <w:nsid w:val="00000005"/>
    <w:multiLevelType w:val="multilevel"/>
    <w:tmpl w:val="00000005"/>
    <w:name w:val="WW8Num5"/>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8"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9"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Calibri" w:hAnsi="Calibri"/>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0" w15:restartNumberingAfterBreak="0">
    <w:nsid w:val="139F6570"/>
    <w:multiLevelType w:val="hybridMultilevel"/>
    <w:tmpl w:val="8E1A1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4F3536"/>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16BC52D6"/>
    <w:multiLevelType w:val="multilevel"/>
    <w:tmpl w:val="636EF75A"/>
    <w:lvl w:ilvl="0">
      <w:start w:val="1"/>
      <w:numFmt w:val="bullet"/>
      <w:pStyle w:val="ListePuce"/>
      <w:lvlText w:val=""/>
      <w:lvlJc w:val="left"/>
      <w:pPr>
        <w:tabs>
          <w:tab w:val="num" w:pos="709"/>
        </w:tabs>
        <w:ind w:left="709" w:hanging="709"/>
      </w:pPr>
      <w:rPr>
        <w:rFonts w:ascii="Symbol" w:hAnsi="Symbol" w:hint="default"/>
      </w:rPr>
    </w:lvl>
    <w:lvl w:ilvl="1">
      <w:start w:val="1"/>
      <w:numFmt w:val="bullet"/>
      <w:lvlText w:val="o"/>
      <w:lvlJc w:val="left"/>
      <w:pPr>
        <w:tabs>
          <w:tab w:val="num" w:pos="1276"/>
        </w:tabs>
        <w:ind w:left="1276" w:hanging="567"/>
      </w:pPr>
      <w:rPr>
        <w:rFonts w:hint="default"/>
      </w:rPr>
    </w:lvl>
    <w:lvl w:ilvl="2">
      <w:start w:val="1"/>
      <w:numFmt w:val="bullet"/>
      <w:lvlText w:val=""/>
      <w:lvlJc w:val="left"/>
      <w:pPr>
        <w:tabs>
          <w:tab w:val="num" w:pos="1843"/>
        </w:tabs>
        <w:ind w:left="1843" w:hanging="567"/>
      </w:pPr>
      <w:rPr>
        <w:rFonts w:ascii="Symbol" w:hAnsi="Symbol" w:hint="default"/>
      </w:rPr>
    </w:lvl>
    <w:lvl w:ilvl="3">
      <w:start w:val="1"/>
      <w:numFmt w:val="bullet"/>
      <w:lvlText w:val="»"/>
      <w:lvlJc w:val="left"/>
      <w:pPr>
        <w:tabs>
          <w:tab w:val="num" w:pos="2410"/>
        </w:tabs>
        <w:ind w:left="2410"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9033425"/>
    <w:multiLevelType w:val="hybridMultilevel"/>
    <w:tmpl w:val="F3E897AE"/>
    <w:lvl w:ilvl="0" w:tplc="6AC8EECE">
      <w:start w:val="1"/>
      <w:numFmt w:val="decimal"/>
      <w:lvlText w:val="%1."/>
      <w:lvlJc w:val="left"/>
      <w:pPr>
        <w:ind w:left="720" w:hanging="360"/>
      </w:pPr>
      <w:rPr>
        <w:rFonts w:ascii="Century Schoolbook" w:eastAsia="Calibri" w:hAnsi="Century Schoolbook"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10769C"/>
    <w:multiLevelType w:val="hybridMultilevel"/>
    <w:tmpl w:val="FE7C5FA8"/>
    <w:lvl w:ilvl="0" w:tplc="1F960672">
      <w:start w:val="1"/>
      <w:numFmt w:val="upperLetter"/>
      <w:pStyle w:val="a3"/>
      <w:lvlText w:val="%1)"/>
      <w:lvlJc w:val="left"/>
      <w:pPr>
        <w:ind w:left="1068" w:hanging="360"/>
      </w:pPr>
      <w:rPr>
        <w:rFonts w:hint="default"/>
      </w:rPr>
    </w:lvl>
    <w:lvl w:ilvl="1" w:tplc="A6DE3D0A" w:tentative="1">
      <w:start w:val="1"/>
      <w:numFmt w:val="lowerLetter"/>
      <w:lvlText w:val="%2."/>
      <w:lvlJc w:val="left"/>
      <w:pPr>
        <w:ind w:left="1788" w:hanging="360"/>
      </w:pPr>
    </w:lvl>
    <w:lvl w:ilvl="2" w:tplc="29122146" w:tentative="1">
      <w:start w:val="1"/>
      <w:numFmt w:val="lowerRoman"/>
      <w:lvlText w:val="%3."/>
      <w:lvlJc w:val="right"/>
      <w:pPr>
        <w:ind w:left="2508" w:hanging="180"/>
      </w:pPr>
    </w:lvl>
    <w:lvl w:ilvl="3" w:tplc="E1529212" w:tentative="1">
      <w:start w:val="1"/>
      <w:numFmt w:val="decimal"/>
      <w:lvlText w:val="%4."/>
      <w:lvlJc w:val="left"/>
      <w:pPr>
        <w:ind w:left="3228" w:hanging="360"/>
      </w:pPr>
    </w:lvl>
    <w:lvl w:ilvl="4" w:tplc="5AA857FE" w:tentative="1">
      <w:start w:val="1"/>
      <w:numFmt w:val="lowerLetter"/>
      <w:lvlText w:val="%5."/>
      <w:lvlJc w:val="left"/>
      <w:pPr>
        <w:ind w:left="3948" w:hanging="360"/>
      </w:pPr>
    </w:lvl>
    <w:lvl w:ilvl="5" w:tplc="3DFA294C" w:tentative="1">
      <w:start w:val="1"/>
      <w:numFmt w:val="lowerRoman"/>
      <w:lvlText w:val="%6."/>
      <w:lvlJc w:val="right"/>
      <w:pPr>
        <w:ind w:left="4668" w:hanging="180"/>
      </w:pPr>
    </w:lvl>
    <w:lvl w:ilvl="6" w:tplc="9306B9A8" w:tentative="1">
      <w:start w:val="1"/>
      <w:numFmt w:val="decimal"/>
      <w:lvlText w:val="%7."/>
      <w:lvlJc w:val="left"/>
      <w:pPr>
        <w:ind w:left="5388" w:hanging="360"/>
      </w:pPr>
    </w:lvl>
    <w:lvl w:ilvl="7" w:tplc="FBFEED5A" w:tentative="1">
      <w:start w:val="1"/>
      <w:numFmt w:val="lowerLetter"/>
      <w:lvlText w:val="%8."/>
      <w:lvlJc w:val="left"/>
      <w:pPr>
        <w:ind w:left="6108" w:hanging="360"/>
      </w:pPr>
    </w:lvl>
    <w:lvl w:ilvl="8" w:tplc="3E3CF786" w:tentative="1">
      <w:start w:val="1"/>
      <w:numFmt w:val="lowerRoman"/>
      <w:lvlText w:val="%9."/>
      <w:lvlJc w:val="right"/>
      <w:pPr>
        <w:ind w:left="6828" w:hanging="180"/>
      </w:pPr>
    </w:lvl>
  </w:abstractNum>
  <w:abstractNum w:abstractNumId="15" w15:restartNumberingAfterBreak="0">
    <w:nsid w:val="3B5436FE"/>
    <w:multiLevelType w:val="hybridMultilevel"/>
    <w:tmpl w:val="A01CF1B4"/>
    <w:lvl w:ilvl="0" w:tplc="D388A56A">
      <w:start w:val="1"/>
      <w:numFmt w:val="decimal"/>
      <w:pStyle w:val="a2"/>
      <w:lvlText w:val="%1)"/>
      <w:lvlJc w:val="left"/>
      <w:pPr>
        <w:ind w:left="720" w:hanging="360"/>
      </w:pPr>
      <w:rPr>
        <w:rFonts w:hint="default"/>
      </w:rPr>
    </w:lvl>
    <w:lvl w:ilvl="1" w:tplc="80941D80" w:tentative="1">
      <w:start w:val="1"/>
      <w:numFmt w:val="lowerLetter"/>
      <w:lvlText w:val="%2."/>
      <w:lvlJc w:val="left"/>
      <w:pPr>
        <w:ind w:left="1440" w:hanging="360"/>
      </w:pPr>
    </w:lvl>
    <w:lvl w:ilvl="2" w:tplc="1C60D98C" w:tentative="1">
      <w:start w:val="1"/>
      <w:numFmt w:val="lowerRoman"/>
      <w:lvlText w:val="%3."/>
      <w:lvlJc w:val="right"/>
      <w:pPr>
        <w:ind w:left="2160" w:hanging="180"/>
      </w:pPr>
    </w:lvl>
    <w:lvl w:ilvl="3" w:tplc="5B94D3FE" w:tentative="1">
      <w:start w:val="1"/>
      <w:numFmt w:val="decimal"/>
      <w:lvlText w:val="%4."/>
      <w:lvlJc w:val="left"/>
      <w:pPr>
        <w:ind w:left="2880" w:hanging="360"/>
      </w:pPr>
    </w:lvl>
    <w:lvl w:ilvl="4" w:tplc="601A583C" w:tentative="1">
      <w:start w:val="1"/>
      <w:numFmt w:val="lowerLetter"/>
      <w:lvlText w:val="%5."/>
      <w:lvlJc w:val="left"/>
      <w:pPr>
        <w:ind w:left="3600" w:hanging="360"/>
      </w:pPr>
    </w:lvl>
    <w:lvl w:ilvl="5" w:tplc="5EA676EA" w:tentative="1">
      <w:start w:val="1"/>
      <w:numFmt w:val="lowerRoman"/>
      <w:lvlText w:val="%6."/>
      <w:lvlJc w:val="right"/>
      <w:pPr>
        <w:ind w:left="4320" w:hanging="180"/>
      </w:pPr>
    </w:lvl>
    <w:lvl w:ilvl="6" w:tplc="8D22FDE2" w:tentative="1">
      <w:start w:val="1"/>
      <w:numFmt w:val="decimal"/>
      <w:lvlText w:val="%7."/>
      <w:lvlJc w:val="left"/>
      <w:pPr>
        <w:ind w:left="5040" w:hanging="360"/>
      </w:pPr>
    </w:lvl>
    <w:lvl w:ilvl="7" w:tplc="58F419B8" w:tentative="1">
      <w:start w:val="1"/>
      <w:numFmt w:val="lowerLetter"/>
      <w:lvlText w:val="%8."/>
      <w:lvlJc w:val="left"/>
      <w:pPr>
        <w:ind w:left="5760" w:hanging="360"/>
      </w:pPr>
    </w:lvl>
    <w:lvl w:ilvl="8" w:tplc="E5D4B010" w:tentative="1">
      <w:start w:val="1"/>
      <w:numFmt w:val="lowerRoman"/>
      <w:lvlText w:val="%9."/>
      <w:lvlJc w:val="right"/>
      <w:pPr>
        <w:ind w:left="6480" w:hanging="180"/>
      </w:pPr>
    </w:lvl>
  </w:abstractNum>
  <w:abstractNum w:abstractNumId="16" w15:restartNumberingAfterBreak="0">
    <w:nsid w:val="3F222CDE"/>
    <w:multiLevelType w:val="hybridMultilevel"/>
    <w:tmpl w:val="DA44DC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B1D678B"/>
    <w:multiLevelType w:val="multilevel"/>
    <w:tmpl w:val="D8108090"/>
    <w:lvl w:ilvl="0">
      <w:start w:val="1"/>
      <w:numFmt w:val="decimal"/>
      <w:pStyle w:val="Outline1"/>
      <w:lvlText w:val="%1"/>
      <w:lvlJc w:val="left"/>
      <w:pPr>
        <w:tabs>
          <w:tab w:val="num" w:pos="709"/>
        </w:tabs>
        <w:ind w:left="709" w:hanging="709"/>
      </w:pPr>
      <w:rPr>
        <w:rFonts w:hint="default"/>
        <w:i w:val="0"/>
      </w:rPr>
    </w:lvl>
    <w:lvl w:ilvl="1">
      <w:start w:val="1"/>
      <w:numFmt w:val="decimal"/>
      <w:pStyle w:val="Outline2"/>
      <w:lvlText w:val="%1.%2"/>
      <w:lvlJc w:val="left"/>
      <w:pPr>
        <w:tabs>
          <w:tab w:val="num" w:pos="709"/>
        </w:tabs>
        <w:ind w:left="709" w:hanging="709"/>
      </w:pPr>
      <w:rPr>
        <w:rFonts w:ascii="Arial" w:hAnsi="Arial" w:cs="Arial" w:hint="default"/>
        <w:b w:val="0"/>
        <w:i w:val="0"/>
        <w:sz w:val="20"/>
        <w:szCs w:val="20"/>
      </w:rPr>
    </w:lvl>
    <w:lvl w:ilvl="2">
      <w:start w:val="1"/>
      <w:numFmt w:val="lowerLetter"/>
      <w:pStyle w:val="Outline3"/>
      <w:lvlText w:val="%3"/>
      <w:lvlJc w:val="left"/>
      <w:pPr>
        <w:tabs>
          <w:tab w:val="num" w:pos="1134"/>
        </w:tabs>
        <w:ind w:left="1134" w:hanging="425"/>
      </w:pPr>
      <w:rPr>
        <w:rFonts w:hint="default"/>
      </w:rPr>
    </w:lvl>
    <w:lvl w:ilvl="3">
      <w:start w:val="1"/>
      <w:numFmt w:val="lowerRoman"/>
      <w:pStyle w:val="Outline4"/>
      <w:lvlText w:val="%4"/>
      <w:lvlJc w:val="left"/>
      <w:pPr>
        <w:tabs>
          <w:tab w:val="num" w:pos="1559"/>
        </w:tabs>
        <w:ind w:left="1559" w:hanging="425"/>
      </w:pPr>
      <w:rPr>
        <w:rFonts w:hint="default"/>
      </w:rPr>
    </w:lvl>
    <w:lvl w:ilvl="4">
      <w:start w:val="1"/>
      <w:numFmt w:val="upperLetter"/>
      <w:pStyle w:val="Outline5"/>
      <w:lvlText w:val="%5"/>
      <w:lvlJc w:val="left"/>
      <w:pPr>
        <w:tabs>
          <w:tab w:val="num" w:pos="1985"/>
        </w:tabs>
        <w:ind w:left="1985" w:hanging="426"/>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15:restartNumberingAfterBreak="0">
    <w:nsid w:val="6ECC504F"/>
    <w:multiLevelType w:val="multilevel"/>
    <w:tmpl w:val="393AE176"/>
    <w:lvl w:ilvl="0">
      <w:start w:val="1"/>
      <w:numFmt w:val="decimal"/>
      <w:pStyle w:val="ListeNum"/>
      <w:lvlText w:val="%1."/>
      <w:lvlJc w:val="left"/>
      <w:pPr>
        <w:tabs>
          <w:tab w:val="num" w:pos="709"/>
        </w:tabs>
        <w:ind w:left="709" w:hanging="709"/>
      </w:pPr>
      <w:rPr>
        <w:rFonts w:hint="default"/>
      </w:rPr>
    </w:lvl>
    <w:lvl w:ilvl="1">
      <w:start w:val="1"/>
      <w:numFmt w:val="lowerLetter"/>
      <w:lvlText w:val="%2."/>
      <w:lvlJc w:val="left"/>
      <w:pPr>
        <w:tabs>
          <w:tab w:val="num" w:pos="1276"/>
        </w:tabs>
        <w:ind w:left="1276" w:hanging="567"/>
      </w:pPr>
      <w:rPr>
        <w:rFonts w:hint="default"/>
      </w:rPr>
    </w:lvl>
    <w:lvl w:ilvl="2">
      <w:start w:val="1"/>
      <w:numFmt w:val="lowerRoman"/>
      <w:lvlText w:val="%3."/>
      <w:lvlJc w:val="left"/>
      <w:pPr>
        <w:tabs>
          <w:tab w:val="num" w:pos="1843"/>
        </w:tabs>
        <w:ind w:left="1843" w:hanging="567"/>
      </w:pPr>
      <w:rPr>
        <w:rFonts w:hint="default"/>
      </w:rPr>
    </w:lvl>
    <w:lvl w:ilvl="3">
      <w:start w:val="1"/>
      <w:numFmt w:val="decimal"/>
      <w:lvlText w:val="%4."/>
      <w:lvlJc w:val="left"/>
      <w:pPr>
        <w:tabs>
          <w:tab w:val="num" w:pos="2410"/>
        </w:tabs>
        <w:ind w:left="2410" w:hanging="567"/>
      </w:pPr>
      <w:rPr>
        <w:rFonts w:hint="default"/>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D991F83"/>
    <w:multiLevelType w:val="hybridMultilevel"/>
    <w:tmpl w:val="4AF29CEA"/>
    <w:lvl w:ilvl="0" w:tplc="FFFFFFFF">
      <w:start w:val="1"/>
      <w:numFmt w:val="lowerLetter"/>
      <w:pStyle w:val="LetteredList"/>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DC95B88"/>
    <w:multiLevelType w:val="hybridMultilevel"/>
    <w:tmpl w:val="8A74FA88"/>
    <w:lvl w:ilvl="0" w:tplc="BC1C043A">
      <w:start w:val="1"/>
      <w:numFmt w:val="bullet"/>
      <w:lvlText w:val="–"/>
      <w:lvlJc w:val="left"/>
      <w:pPr>
        <w:ind w:left="720" w:hanging="360"/>
      </w:pPr>
      <w:rPr>
        <w:rFonts w:ascii="Century Schoolbook" w:eastAsia="MS Mincho" w:hAnsi="Century School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 w:ilvl="0">
        <w:start w:val="1"/>
        <w:numFmt w:val="decimal"/>
        <w:pStyle w:val="1"/>
        <w:lvlText w:val="[%1]"/>
        <w:lvlJc w:val="left"/>
        <w:rPr>
          <w:rFonts w:cs="Times New Roman"/>
        </w:rPr>
      </w:lvl>
    </w:lvlOverride>
  </w:num>
  <w:num w:numId="2">
    <w:abstractNumId w:val="11"/>
  </w:num>
  <w:num w:numId="3">
    <w:abstractNumId w:val="15"/>
  </w:num>
  <w:num w:numId="4">
    <w:abstractNumId w:val="14"/>
  </w:num>
  <w:num w:numId="5">
    <w:abstractNumId w:val="12"/>
  </w:num>
  <w:num w:numId="6">
    <w:abstractNumId w:val="18"/>
  </w:num>
  <w:num w:numId="7">
    <w:abstractNumId w:val="17"/>
  </w:num>
  <w:num w:numId="8">
    <w:abstractNumId w:val="19"/>
  </w:num>
  <w:num w:numId="9">
    <w:abstractNumId w:val="20"/>
  </w:num>
  <w:num w:numId="10">
    <w:abstractNumId w:val="16"/>
  </w:num>
  <w:num w:numId="11">
    <w:abstractNumId w:val="13"/>
  </w:num>
  <w:num w:numId="12">
    <w:abstractNumId w:val="10"/>
  </w:num>
  <w:num w:numId="13">
    <w:abstractNumId w:val="2"/>
  </w:num>
  <w:num w:numId="14">
    <w:abstractNumId w:val="1"/>
  </w:num>
  <w:num w:numId="1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autoHyphenation/>
  <w:hyphenationZone w:val="144"/>
  <w:doNotHyphenateCaps/>
  <w:evenAndOddHeader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12289"/>
  </w:hdrShapeDefaults>
  <w:footnotePr>
    <w:numRestart w:val="eachSect"/>
    <w:footnote w:id="-1"/>
    <w:footnote w:id="0"/>
    <w:footnote w:id="1"/>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5D27"/>
    <w:rsid w:val="000009AB"/>
    <w:rsid w:val="0000149D"/>
    <w:rsid w:val="00001506"/>
    <w:rsid w:val="0000188A"/>
    <w:rsid w:val="000018EF"/>
    <w:rsid w:val="00001DFF"/>
    <w:rsid w:val="000024FC"/>
    <w:rsid w:val="00002953"/>
    <w:rsid w:val="00002FAE"/>
    <w:rsid w:val="00003235"/>
    <w:rsid w:val="0000367C"/>
    <w:rsid w:val="00003BF7"/>
    <w:rsid w:val="00003C68"/>
    <w:rsid w:val="00004D37"/>
    <w:rsid w:val="00004EC7"/>
    <w:rsid w:val="0000529D"/>
    <w:rsid w:val="00005C7D"/>
    <w:rsid w:val="00005E33"/>
    <w:rsid w:val="00005F80"/>
    <w:rsid w:val="00006963"/>
    <w:rsid w:val="00006A95"/>
    <w:rsid w:val="00006E7C"/>
    <w:rsid w:val="0000716E"/>
    <w:rsid w:val="0000758B"/>
    <w:rsid w:val="000076D3"/>
    <w:rsid w:val="00007778"/>
    <w:rsid w:val="000079DA"/>
    <w:rsid w:val="00007D6D"/>
    <w:rsid w:val="00007E67"/>
    <w:rsid w:val="00010345"/>
    <w:rsid w:val="0001044E"/>
    <w:rsid w:val="0001117F"/>
    <w:rsid w:val="00011C9A"/>
    <w:rsid w:val="00011CE9"/>
    <w:rsid w:val="00011FFD"/>
    <w:rsid w:val="00012297"/>
    <w:rsid w:val="0001272E"/>
    <w:rsid w:val="00012821"/>
    <w:rsid w:val="000131A1"/>
    <w:rsid w:val="0001334E"/>
    <w:rsid w:val="00013526"/>
    <w:rsid w:val="0001394D"/>
    <w:rsid w:val="000142FC"/>
    <w:rsid w:val="000143A3"/>
    <w:rsid w:val="0001443A"/>
    <w:rsid w:val="000144B8"/>
    <w:rsid w:val="0001457C"/>
    <w:rsid w:val="00014C50"/>
    <w:rsid w:val="00014DB4"/>
    <w:rsid w:val="000150B6"/>
    <w:rsid w:val="00015561"/>
    <w:rsid w:val="000156D0"/>
    <w:rsid w:val="00015989"/>
    <w:rsid w:val="000167A4"/>
    <w:rsid w:val="00016D6B"/>
    <w:rsid w:val="00017EC3"/>
    <w:rsid w:val="00020215"/>
    <w:rsid w:val="0002064C"/>
    <w:rsid w:val="00020698"/>
    <w:rsid w:val="00020757"/>
    <w:rsid w:val="00020C64"/>
    <w:rsid w:val="000211BB"/>
    <w:rsid w:val="0002286D"/>
    <w:rsid w:val="00022B97"/>
    <w:rsid w:val="00023453"/>
    <w:rsid w:val="000241D5"/>
    <w:rsid w:val="000247E5"/>
    <w:rsid w:val="000248F8"/>
    <w:rsid w:val="00024B9C"/>
    <w:rsid w:val="00024D43"/>
    <w:rsid w:val="00025643"/>
    <w:rsid w:val="00025899"/>
    <w:rsid w:val="000259AE"/>
    <w:rsid w:val="00025EC5"/>
    <w:rsid w:val="00026B14"/>
    <w:rsid w:val="00026D8B"/>
    <w:rsid w:val="000270BA"/>
    <w:rsid w:val="00027267"/>
    <w:rsid w:val="000273D8"/>
    <w:rsid w:val="000306E4"/>
    <w:rsid w:val="00031005"/>
    <w:rsid w:val="000317C8"/>
    <w:rsid w:val="000318BA"/>
    <w:rsid w:val="0003191D"/>
    <w:rsid w:val="0003253E"/>
    <w:rsid w:val="00033009"/>
    <w:rsid w:val="00033508"/>
    <w:rsid w:val="00034681"/>
    <w:rsid w:val="00034912"/>
    <w:rsid w:val="00034AD1"/>
    <w:rsid w:val="0003501C"/>
    <w:rsid w:val="00035517"/>
    <w:rsid w:val="00035592"/>
    <w:rsid w:val="00035E9A"/>
    <w:rsid w:val="0003638D"/>
    <w:rsid w:val="00036614"/>
    <w:rsid w:val="000367FE"/>
    <w:rsid w:val="0003756C"/>
    <w:rsid w:val="00037A56"/>
    <w:rsid w:val="00037C3A"/>
    <w:rsid w:val="00037CE0"/>
    <w:rsid w:val="0004065E"/>
    <w:rsid w:val="00040739"/>
    <w:rsid w:val="00040B74"/>
    <w:rsid w:val="00041161"/>
    <w:rsid w:val="00041631"/>
    <w:rsid w:val="000416C8"/>
    <w:rsid w:val="000420FD"/>
    <w:rsid w:val="00042BCE"/>
    <w:rsid w:val="00042CDB"/>
    <w:rsid w:val="00042E94"/>
    <w:rsid w:val="00043AA0"/>
    <w:rsid w:val="00043AC9"/>
    <w:rsid w:val="00044B0D"/>
    <w:rsid w:val="00044DF7"/>
    <w:rsid w:val="00044EBD"/>
    <w:rsid w:val="000451B2"/>
    <w:rsid w:val="000451E1"/>
    <w:rsid w:val="0004548D"/>
    <w:rsid w:val="00045538"/>
    <w:rsid w:val="00045872"/>
    <w:rsid w:val="000459A6"/>
    <w:rsid w:val="000462C8"/>
    <w:rsid w:val="000467F1"/>
    <w:rsid w:val="00046BB2"/>
    <w:rsid w:val="00046CBE"/>
    <w:rsid w:val="0005021E"/>
    <w:rsid w:val="00050FA9"/>
    <w:rsid w:val="0005144C"/>
    <w:rsid w:val="000516E4"/>
    <w:rsid w:val="00051B40"/>
    <w:rsid w:val="00051D9F"/>
    <w:rsid w:val="000526EC"/>
    <w:rsid w:val="0005273F"/>
    <w:rsid w:val="000529F5"/>
    <w:rsid w:val="00052EA9"/>
    <w:rsid w:val="00053207"/>
    <w:rsid w:val="00053C26"/>
    <w:rsid w:val="000544A3"/>
    <w:rsid w:val="00054D7F"/>
    <w:rsid w:val="00055803"/>
    <w:rsid w:val="00055D8F"/>
    <w:rsid w:val="00056272"/>
    <w:rsid w:val="000562B7"/>
    <w:rsid w:val="00056943"/>
    <w:rsid w:val="00056EAB"/>
    <w:rsid w:val="00057319"/>
    <w:rsid w:val="00057CAD"/>
    <w:rsid w:val="00057FD5"/>
    <w:rsid w:val="0006011B"/>
    <w:rsid w:val="000602E2"/>
    <w:rsid w:val="00060721"/>
    <w:rsid w:val="000607CB"/>
    <w:rsid w:val="00060E67"/>
    <w:rsid w:val="0006195F"/>
    <w:rsid w:val="00062ACC"/>
    <w:rsid w:val="0006340F"/>
    <w:rsid w:val="00063704"/>
    <w:rsid w:val="00063728"/>
    <w:rsid w:val="000638DA"/>
    <w:rsid w:val="00063902"/>
    <w:rsid w:val="0006415A"/>
    <w:rsid w:val="00064B35"/>
    <w:rsid w:val="00065458"/>
    <w:rsid w:val="00066675"/>
    <w:rsid w:val="000669D8"/>
    <w:rsid w:val="00067A25"/>
    <w:rsid w:val="00070101"/>
    <w:rsid w:val="00070228"/>
    <w:rsid w:val="00071281"/>
    <w:rsid w:val="00071C24"/>
    <w:rsid w:val="000720EE"/>
    <w:rsid w:val="000723DA"/>
    <w:rsid w:val="0007269F"/>
    <w:rsid w:val="00072B17"/>
    <w:rsid w:val="00073124"/>
    <w:rsid w:val="000734C3"/>
    <w:rsid w:val="00074B92"/>
    <w:rsid w:val="00074F10"/>
    <w:rsid w:val="0007507F"/>
    <w:rsid w:val="00075459"/>
    <w:rsid w:val="00075480"/>
    <w:rsid w:val="00075679"/>
    <w:rsid w:val="00075723"/>
    <w:rsid w:val="00075BD3"/>
    <w:rsid w:val="00076370"/>
    <w:rsid w:val="000767C3"/>
    <w:rsid w:val="00076F04"/>
    <w:rsid w:val="0007719E"/>
    <w:rsid w:val="00077BD0"/>
    <w:rsid w:val="00080531"/>
    <w:rsid w:val="00080C3B"/>
    <w:rsid w:val="00081020"/>
    <w:rsid w:val="00082BDB"/>
    <w:rsid w:val="00082FAA"/>
    <w:rsid w:val="00083611"/>
    <w:rsid w:val="000842BE"/>
    <w:rsid w:val="00084405"/>
    <w:rsid w:val="00085680"/>
    <w:rsid w:val="0008663A"/>
    <w:rsid w:val="00087391"/>
    <w:rsid w:val="000877C4"/>
    <w:rsid w:val="0008782C"/>
    <w:rsid w:val="00087AE6"/>
    <w:rsid w:val="000900BD"/>
    <w:rsid w:val="000908AB"/>
    <w:rsid w:val="000909AA"/>
    <w:rsid w:val="00090DE4"/>
    <w:rsid w:val="0009123D"/>
    <w:rsid w:val="000915F9"/>
    <w:rsid w:val="00091643"/>
    <w:rsid w:val="00091C76"/>
    <w:rsid w:val="0009241B"/>
    <w:rsid w:val="000926D2"/>
    <w:rsid w:val="000929E9"/>
    <w:rsid w:val="00093735"/>
    <w:rsid w:val="00093744"/>
    <w:rsid w:val="00093C42"/>
    <w:rsid w:val="00093DD9"/>
    <w:rsid w:val="00093E3A"/>
    <w:rsid w:val="00093F29"/>
    <w:rsid w:val="000944CE"/>
    <w:rsid w:val="0009472D"/>
    <w:rsid w:val="00094D92"/>
    <w:rsid w:val="000952AF"/>
    <w:rsid w:val="00096DE1"/>
    <w:rsid w:val="000975F8"/>
    <w:rsid w:val="00097C95"/>
    <w:rsid w:val="000A0234"/>
    <w:rsid w:val="000A0E95"/>
    <w:rsid w:val="000A107A"/>
    <w:rsid w:val="000A208D"/>
    <w:rsid w:val="000A251E"/>
    <w:rsid w:val="000A2960"/>
    <w:rsid w:val="000A2AA5"/>
    <w:rsid w:val="000A3190"/>
    <w:rsid w:val="000A34A4"/>
    <w:rsid w:val="000A426B"/>
    <w:rsid w:val="000A4702"/>
    <w:rsid w:val="000A4819"/>
    <w:rsid w:val="000A4BC1"/>
    <w:rsid w:val="000A4F15"/>
    <w:rsid w:val="000A5328"/>
    <w:rsid w:val="000A5C2A"/>
    <w:rsid w:val="000A5F8F"/>
    <w:rsid w:val="000A600A"/>
    <w:rsid w:val="000A638F"/>
    <w:rsid w:val="000A64C5"/>
    <w:rsid w:val="000A66DF"/>
    <w:rsid w:val="000A6875"/>
    <w:rsid w:val="000A7736"/>
    <w:rsid w:val="000A7B40"/>
    <w:rsid w:val="000B0606"/>
    <w:rsid w:val="000B0615"/>
    <w:rsid w:val="000B0B89"/>
    <w:rsid w:val="000B0FBF"/>
    <w:rsid w:val="000B189D"/>
    <w:rsid w:val="000B1A4F"/>
    <w:rsid w:val="000B1C44"/>
    <w:rsid w:val="000B1D7C"/>
    <w:rsid w:val="000B1FC9"/>
    <w:rsid w:val="000B25DE"/>
    <w:rsid w:val="000B2DA2"/>
    <w:rsid w:val="000B2EF1"/>
    <w:rsid w:val="000B2F27"/>
    <w:rsid w:val="000B32AF"/>
    <w:rsid w:val="000B3497"/>
    <w:rsid w:val="000B3691"/>
    <w:rsid w:val="000B385A"/>
    <w:rsid w:val="000B39DF"/>
    <w:rsid w:val="000B3F01"/>
    <w:rsid w:val="000B4549"/>
    <w:rsid w:val="000B4939"/>
    <w:rsid w:val="000B4FCB"/>
    <w:rsid w:val="000B5A67"/>
    <w:rsid w:val="000B674F"/>
    <w:rsid w:val="000B6917"/>
    <w:rsid w:val="000B6CAE"/>
    <w:rsid w:val="000B7410"/>
    <w:rsid w:val="000B7EC1"/>
    <w:rsid w:val="000C07D4"/>
    <w:rsid w:val="000C1410"/>
    <w:rsid w:val="000C1562"/>
    <w:rsid w:val="000C24CD"/>
    <w:rsid w:val="000C3204"/>
    <w:rsid w:val="000C34D4"/>
    <w:rsid w:val="000C4D8C"/>
    <w:rsid w:val="000C509B"/>
    <w:rsid w:val="000C567B"/>
    <w:rsid w:val="000C5B8A"/>
    <w:rsid w:val="000C5D27"/>
    <w:rsid w:val="000C61BA"/>
    <w:rsid w:val="000C6388"/>
    <w:rsid w:val="000C6AB3"/>
    <w:rsid w:val="000C7607"/>
    <w:rsid w:val="000C7BAC"/>
    <w:rsid w:val="000D00A1"/>
    <w:rsid w:val="000D0EB7"/>
    <w:rsid w:val="000D0F29"/>
    <w:rsid w:val="000D1005"/>
    <w:rsid w:val="000D1083"/>
    <w:rsid w:val="000D150A"/>
    <w:rsid w:val="000D161E"/>
    <w:rsid w:val="000D18B9"/>
    <w:rsid w:val="000D1A87"/>
    <w:rsid w:val="000D224E"/>
    <w:rsid w:val="000D3512"/>
    <w:rsid w:val="000D372B"/>
    <w:rsid w:val="000D4143"/>
    <w:rsid w:val="000D460E"/>
    <w:rsid w:val="000D4670"/>
    <w:rsid w:val="000D497A"/>
    <w:rsid w:val="000D49AA"/>
    <w:rsid w:val="000D5019"/>
    <w:rsid w:val="000D5ED5"/>
    <w:rsid w:val="000D621B"/>
    <w:rsid w:val="000D6425"/>
    <w:rsid w:val="000D6525"/>
    <w:rsid w:val="000D657A"/>
    <w:rsid w:val="000D6C6D"/>
    <w:rsid w:val="000D6DC5"/>
    <w:rsid w:val="000D6DDC"/>
    <w:rsid w:val="000D7984"/>
    <w:rsid w:val="000E014D"/>
    <w:rsid w:val="000E04A4"/>
    <w:rsid w:val="000E04AE"/>
    <w:rsid w:val="000E1D3D"/>
    <w:rsid w:val="000E2043"/>
    <w:rsid w:val="000E2100"/>
    <w:rsid w:val="000E2C2A"/>
    <w:rsid w:val="000E4012"/>
    <w:rsid w:val="000E55C7"/>
    <w:rsid w:val="000E581E"/>
    <w:rsid w:val="000E5EB3"/>
    <w:rsid w:val="000E664B"/>
    <w:rsid w:val="000E714F"/>
    <w:rsid w:val="000E7232"/>
    <w:rsid w:val="000E7E4C"/>
    <w:rsid w:val="000F02C5"/>
    <w:rsid w:val="000F04A7"/>
    <w:rsid w:val="000F0D46"/>
    <w:rsid w:val="000F1DA1"/>
    <w:rsid w:val="000F2129"/>
    <w:rsid w:val="000F30F0"/>
    <w:rsid w:val="000F31F6"/>
    <w:rsid w:val="000F43FC"/>
    <w:rsid w:val="000F5277"/>
    <w:rsid w:val="000F5874"/>
    <w:rsid w:val="000F5BF0"/>
    <w:rsid w:val="000F5FFA"/>
    <w:rsid w:val="000F64E8"/>
    <w:rsid w:val="000F67B6"/>
    <w:rsid w:val="000F71A3"/>
    <w:rsid w:val="000F7310"/>
    <w:rsid w:val="000F77F1"/>
    <w:rsid w:val="000F7865"/>
    <w:rsid w:val="000F7AD4"/>
    <w:rsid w:val="000F7AE6"/>
    <w:rsid w:val="000F7B83"/>
    <w:rsid w:val="001001CF"/>
    <w:rsid w:val="001005FC"/>
    <w:rsid w:val="00101B3C"/>
    <w:rsid w:val="00101E60"/>
    <w:rsid w:val="00101FFC"/>
    <w:rsid w:val="00102D9D"/>
    <w:rsid w:val="00103033"/>
    <w:rsid w:val="001047B9"/>
    <w:rsid w:val="00104FBD"/>
    <w:rsid w:val="001057C0"/>
    <w:rsid w:val="00105894"/>
    <w:rsid w:val="00105959"/>
    <w:rsid w:val="00105BBF"/>
    <w:rsid w:val="001064A4"/>
    <w:rsid w:val="00106AAE"/>
    <w:rsid w:val="00106CA2"/>
    <w:rsid w:val="001076E6"/>
    <w:rsid w:val="00107A77"/>
    <w:rsid w:val="0011108F"/>
    <w:rsid w:val="00112249"/>
    <w:rsid w:val="00112493"/>
    <w:rsid w:val="00112CD7"/>
    <w:rsid w:val="00112EB6"/>
    <w:rsid w:val="00112FCD"/>
    <w:rsid w:val="0011317A"/>
    <w:rsid w:val="00115038"/>
    <w:rsid w:val="001152F2"/>
    <w:rsid w:val="00116C2D"/>
    <w:rsid w:val="00117139"/>
    <w:rsid w:val="00117436"/>
    <w:rsid w:val="001178CE"/>
    <w:rsid w:val="001200E5"/>
    <w:rsid w:val="001201E5"/>
    <w:rsid w:val="00120950"/>
    <w:rsid w:val="00120EB1"/>
    <w:rsid w:val="00120F45"/>
    <w:rsid w:val="001211A5"/>
    <w:rsid w:val="0012168B"/>
    <w:rsid w:val="00121AF4"/>
    <w:rsid w:val="00122640"/>
    <w:rsid w:val="00123303"/>
    <w:rsid w:val="00123A63"/>
    <w:rsid w:val="001244C8"/>
    <w:rsid w:val="0012535B"/>
    <w:rsid w:val="0012570E"/>
    <w:rsid w:val="00125CA1"/>
    <w:rsid w:val="00126108"/>
    <w:rsid w:val="001278C4"/>
    <w:rsid w:val="00130007"/>
    <w:rsid w:val="00130129"/>
    <w:rsid w:val="0013048C"/>
    <w:rsid w:val="001307F8"/>
    <w:rsid w:val="00130AD8"/>
    <w:rsid w:val="00130F55"/>
    <w:rsid w:val="00131049"/>
    <w:rsid w:val="0013118B"/>
    <w:rsid w:val="001317EB"/>
    <w:rsid w:val="00131D32"/>
    <w:rsid w:val="00132430"/>
    <w:rsid w:val="001329B9"/>
    <w:rsid w:val="00132CBB"/>
    <w:rsid w:val="00133A4A"/>
    <w:rsid w:val="00133AE2"/>
    <w:rsid w:val="00133C6E"/>
    <w:rsid w:val="001343F4"/>
    <w:rsid w:val="00134831"/>
    <w:rsid w:val="00134F17"/>
    <w:rsid w:val="00136A13"/>
    <w:rsid w:val="00136B94"/>
    <w:rsid w:val="00140058"/>
    <w:rsid w:val="00140633"/>
    <w:rsid w:val="00140BEB"/>
    <w:rsid w:val="00140C89"/>
    <w:rsid w:val="00140CA6"/>
    <w:rsid w:val="00140F1B"/>
    <w:rsid w:val="00141082"/>
    <w:rsid w:val="0014170A"/>
    <w:rsid w:val="00141715"/>
    <w:rsid w:val="00141744"/>
    <w:rsid w:val="00141C81"/>
    <w:rsid w:val="001421B7"/>
    <w:rsid w:val="001422B2"/>
    <w:rsid w:val="001431C6"/>
    <w:rsid w:val="001437C0"/>
    <w:rsid w:val="00144C25"/>
    <w:rsid w:val="00144EF1"/>
    <w:rsid w:val="0014570A"/>
    <w:rsid w:val="0014608F"/>
    <w:rsid w:val="00146A17"/>
    <w:rsid w:val="001474A2"/>
    <w:rsid w:val="00150361"/>
    <w:rsid w:val="0015058E"/>
    <w:rsid w:val="001505C5"/>
    <w:rsid w:val="00150B38"/>
    <w:rsid w:val="00150E2A"/>
    <w:rsid w:val="001510BD"/>
    <w:rsid w:val="0015113A"/>
    <w:rsid w:val="001511A9"/>
    <w:rsid w:val="001512E2"/>
    <w:rsid w:val="001516BD"/>
    <w:rsid w:val="00151EBA"/>
    <w:rsid w:val="001520A5"/>
    <w:rsid w:val="001521D3"/>
    <w:rsid w:val="0015284B"/>
    <w:rsid w:val="00152E4C"/>
    <w:rsid w:val="00154B40"/>
    <w:rsid w:val="00154EDB"/>
    <w:rsid w:val="00154FE4"/>
    <w:rsid w:val="00156802"/>
    <w:rsid w:val="00156F5B"/>
    <w:rsid w:val="001600E7"/>
    <w:rsid w:val="001602CF"/>
    <w:rsid w:val="0016086E"/>
    <w:rsid w:val="00160EBA"/>
    <w:rsid w:val="00160F6B"/>
    <w:rsid w:val="00161066"/>
    <w:rsid w:val="00161514"/>
    <w:rsid w:val="00161823"/>
    <w:rsid w:val="00161F90"/>
    <w:rsid w:val="00162183"/>
    <w:rsid w:val="00163039"/>
    <w:rsid w:val="001630F0"/>
    <w:rsid w:val="001647BF"/>
    <w:rsid w:val="00164987"/>
    <w:rsid w:val="0016508A"/>
    <w:rsid w:val="00165E50"/>
    <w:rsid w:val="00166C22"/>
    <w:rsid w:val="00166C60"/>
    <w:rsid w:val="00170256"/>
    <w:rsid w:val="00170E4D"/>
    <w:rsid w:val="001716DC"/>
    <w:rsid w:val="00171986"/>
    <w:rsid w:val="00171B72"/>
    <w:rsid w:val="00172173"/>
    <w:rsid w:val="001727E3"/>
    <w:rsid w:val="00172CF4"/>
    <w:rsid w:val="00172DD3"/>
    <w:rsid w:val="00172F21"/>
    <w:rsid w:val="001735DC"/>
    <w:rsid w:val="00173ADD"/>
    <w:rsid w:val="00174D32"/>
    <w:rsid w:val="00174E8C"/>
    <w:rsid w:val="00175995"/>
    <w:rsid w:val="00175D10"/>
    <w:rsid w:val="00176327"/>
    <w:rsid w:val="00177ADD"/>
    <w:rsid w:val="00177AF6"/>
    <w:rsid w:val="00180123"/>
    <w:rsid w:val="001807C8"/>
    <w:rsid w:val="00180935"/>
    <w:rsid w:val="00181352"/>
    <w:rsid w:val="00181368"/>
    <w:rsid w:val="00181C6D"/>
    <w:rsid w:val="0018212D"/>
    <w:rsid w:val="00182289"/>
    <w:rsid w:val="00182BFF"/>
    <w:rsid w:val="00182E79"/>
    <w:rsid w:val="00183528"/>
    <w:rsid w:val="00183777"/>
    <w:rsid w:val="00184042"/>
    <w:rsid w:val="00184695"/>
    <w:rsid w:val="00184AAA"/>
    <w:rsid w:val="00185925"/>
    <w:rsid w:val="00186E14"/>
    <w:rsid w:val="00187E2D"/>
    <w:rsid w:val="00190674"/>
    <w:rsid w:val="00190CA8"/>
    <w:rsid w:val="00191281"/>
    <w:rsid w:val="0019160A"/>
    <w:rsid w:val="0019235C"/>
    <w:rsid w:val="00192C06"/>
    <w:rsid w:val="00192C14"/>
    <w:rsid w:val="001941E8"/>
    <w:rsid w:val="00194763"/>
    <w:rsid w:val="001961AE"/>
    <w:rsid w:val="00196244"/>
    <w:rsid w:val="00196BA5"/>
    <w:rsid w:val="00196F0C"/>
    <w:rsid w:val="00196F65"/>
    <w:rsid w:val="00197011"/>
    <w:rsid w:val="00197ABE"/>
    <w:rsid w:val="001A02E4"/>
    <w:rsid w:val="001A084A"/>
    <w:rsid w:val="001A0956"/>
    <w:rsid w:val="001A1895"/>
    <w:rsid w:val="001A1DFF"/>
    <w:rsid w:val="001A1F5A"/>
    <w:rsid w:val="001A226C"/>
    <w:rsid w:val="001A288D"/>
    <w:rsid w:val="001A29C0"/>
    <w:rsid w:val="001A38A8"/>
    <w:rsid w:val="001A43A2"/>
    <w:rsid w:val="001A4872"/>
    <w:rsid w:val="001A51F5"/>
    <w:rsid w:val="001A65A8"/>
    <w:rsid w:val="001A7C4A"/>
    <w:rsid w:val="001A7E08"/>
    <w:rsid w:val="001B03A4"/>
    <w:rsid w:val="001B05AD"/>
    <w:rsid w:val="001B1283"/>
    <w:rsid w:val="001B187C"/>
    <w:rsid w:val="001B2365"/>
    <w:rsid w:val="001B271F"/>
    <w:rsid w:val="001B3628"/>
    <w:rsid w:val="001B3DF6"/>
    <w:rsid w:val="001B4565"/>
    <w:rsid w:val="001B4977"/>
    <w:rsid w:val="001B4A66"/>
    <w:rsid w:val="001B557B"/>
    <w:rsid w:val="001B5E1A"/>
    <w:rsid w:val="001B5F14"/>
    <w:rsid w:val="001B66FD"/>
    <w:rsid w:val="001B6FD2"/>
    <w:rsid w:val="001B7E8A"/>
    <w:rsid w:val="001C049E"/>
    <w:rsid w:val="001C09A7"/>
    <w:rsid w:val="001C0AE3"/>
    <w:rsid w:val="001C0C64"/>
    <w:rsid w:val="001C1201"/>
    <w:rsid w:val="001C28F7"/>
    <w:rsid w:val="001C29C6"/>
    <w:rsid w:val="001C2D0F"/>
    <w:rsid w:val="001C353D"/>
    <w:rsid w:val="001C3890"/>
    <w:rsid w:val="001C4368"/>
    <w:rsid w:val="001C43B7"/>
    <w:rsid w:val="001C4C10"/>
    <w:rsid w:val="001C4E24"/>
    <w:rsid w:val="001C5687"/>
    <w:rsid w:val="001C5BD6"/>
    <w:rsid w:val="001C7FE1"/>
    <w:rsid w:val="001D02D0"/>
    <w:rsid w:val="001D0478"/>
    <w:rsid w:val="001D131A"/>
    <w:rsid w:val="001D21D5"/>
    <w:rsid w:val="001D270B"/>
    <w:rsid w:val="001D2918"/>
    <w:rsid w:val="001D291D"/>
    <w:rsid w:val="001D3002"/>
    <w:rsid w:val="001D3BF8"/>
    <w:rsid w:val="001D3EDE"/>
    <w:rsid w:val="001D68CB"/>
    <w:rsid w:val="001D74D7"/>
    <w:rsid w:val="001D75DD"/>
    <w:rsid w:val="001D7871"/>
    <w:rsid w:val="001D793C"/>
    <w:rsid w:val="001D7CD5"/>
    <w:rsid w:val="001E00C1"/>
    <w:rsid w:val="001E09CC"/>
    <w:rsid w:val="001E0C7A"/>
    <w:rsid w:val="001E0DF2"/>
    <w:rsid w:val="001E0F05"/>
    <w:rsid w:val="001E1BA1"/>
    <w:rsid w:val="001E1C65"/>
    <w:rsid w:val="001E20F8"/>
    <w:rsid w:val="001E2601"/>
    <w:rsid w:val="001E2AFF"/>
    <w:rsid w:val="001E2B09"/>
    <w:rsid w:val="001E34AD"/>
    <w:rsid w:val="001E38BA"/>
    <w:rsid w:val="001E445F"/>
    <w:rsid w:val="001E478D"/>
    <w:rsid w:val="001E49E4"/>
    <w:rsid w:val="001E57E8"/>
    <w:rsid w:val="001E5A71"/>
    <w:rsid w:val="001E61C6"/>
    <w:rsid w:val="001E6607"/>
    <w:rsid w:val="001E6628"/>
    <w:rsid w:val="001E746F"/>
    <w:rsid w:val="001E79BA"/>
    <w:rsid w:val="001F0557"/>
    <w:rsid w:val="001F0A3F"/>
    <w:rsid w:val="001F0C5D"/>
    <w:rsid w:val="001F1599"/>
    <w:rsid w:val="001F1611"/>
    <w:rsid w:val="001F21AC"/>
    <w:rsid w:val="001F223E"/>
    <w:rsid w:val="001F22DF"/>
    <w:rsid w:val="001F2458"/>
    <w:rsid w:val="001F2DCB"/>
    <w:rsid w:val="001F322E"/>
    <w:rsid w:val="001F3293"/>
    <w:rsid w:val="001F3597"/>
    <w:rsid w:val="001F37DE"/>
    <w:rsid w:val="001F4337"/>
    <w:rsid w:val="001F4471"/>
    <w:rsid w:val="001F4DAA"/>
    <w:rsid w:val="001F51F4"/>
    <w:rsid w:val="001F529A"/>
    <w:rsid w:val="001F561F"/>
    <w:rsid w:val="001F5C42"/>
    <w:rsid w:val="001F619A"/>
    <w:rsid w:val="001F6F1A"/>
    <w:rsid w:val="002007E7"/>
    <w:rsid w:val="00200801"/>
    <w:rsid w:val="00200954"/>
    <w:rsid w:val="00200B16"/>
    <w:rsid w:val="00200C7C"/>
    <w:rsid w:val="00200CCA"/>
    <w:rsid w:val="00202D11"/>
    <w:rsid w:val="00204361"/>
    <w:rsid w:val="0020457F"/>
    <w:rsid w:val="0020458C"/>
    <w:rsid w:val="0020568A"/>
    <w:rsid w:val="00205C98"/>
    <w:rsid w:val="00205D27"/>
    <w:rsid w:val="0020633F"/>
    <w:rsid w:val="00206536"/>
    <w:rsid w:val="00206CB0"/>
    <w:rsid w:val="00207657"/>
    <w:rsid w:val="00207C2B"/>
    <w:rsid w:val="0021037C"/>
    <w:rsid w:val="00212782"/>
    <w:rsid w:val="00212F28"/>
    <w:rsid w:val="002130C0"/>
    <w:rsid w:val="0021378A"/>
    <w:rsid w:val="002138A2"/>
    <w:rsid w:val="002138B8"/>
    <w:rsid w:val="00213E68"/>
    <w:rsid w:val="00214C58"/>
    <w:rsid w:val="00214D7F"/>
    <w:rsid w:val="00215025"/>
    <w:rsid w:val="002158DC"/>
    <w:rsid w:val="002159AB"/>
    <w:rsid w:val="002159C7"/>
    <w:rsid w:val="0021620F"/>
    <w:rsid w:val="002163A2"/>
    <w:rsid w:val="00216C9C"/>
    <w:rsid w:val="002172E6"/>
    <w:rsid w:val="0021746A"/>
    <w:rsid w:val="002176D7"/>
    <w:rsid w:val="00217A53"/>
    <w:rsid w:val="00217F2A"/>
    <w:rsid w:val="00220018"/>
    <w:rsid w:val="00220189"/>
    <w:rsid w:val="00220468"/>
    <w:rsid w:val="002212D1"/>
    <w:rsid w:val="00221D0C"/>
    <w:rsid w:val="00222508"/>
    <w:rsid w:val="002226AA"/>
    <w:rsid w:val="00222F12"/>
    <w:rsid w:val="002230D0"/>
    <w:rsid w:val="0022319E"/>
    <w:rsid w:val="002235BE"/>
    <w:rsid w:val="00223957"/>
    <w:rsid w:val="002239D3"/>
    <w:rsid w:val="0022424C"/>
    <w:rsid w:val="0022482F"/>
    <w:rsid w:val="00224E8A"/>
    <w:rsid w:val="0022546C"/>
    <w:rsid w:val="00225B65"/>
    <w:rsid w:val="00227148"/>
    <w:rsid w:val="00230076"/>
    <w:rsid w:val="002301D9"/>
    <w:rsid w:val="0023047A"/>
    <w:rsid w:val="00230615"/>
    <w:rsid w:val="00230628"/>
    <w:rsid w:val="00230883"/>
    <w:rsid w:val="00230AAC"/>
    <w:rsid w:val="00230BE1"/>
    <w:rsid w:val="00230E0A"/>
    <w:rsid w:val="00232BAC"/>
    <w:rsid w:val="002334D5"/>
    <w:rsid w:val="002339C5"/>
    <w:rsid w:val="00233A7E"/>
    <w:rsid w:val="00233EA2"/>
    <w:rsid w:val="00234273"/>
    <w:rsid w:val="002346DD"/>
    <w:rsid w:val="0023479E"/>
    <w:rsid w:val="002351E8"/>
    <w:rsid w:val="00235753"/>
    <w:rsid w:val="0023616A"/>
    <w:rsid w:val="0023673C"/>
    <w:rsid w:val="00236CFB"/>
    <w:rsid w:val="0023789E"/>
    <w:rsid w:val="0024015B"/>
    <w:rsid w:val="00240F60"/>
    <w:rsid w:val="00241892"/>
    <w:rsid w:val="002421B9"/>
    <w:rsid w:val="00242805"/>
    <w:rsid w:val="00243369"/>
    <w:rsid w:val="002434A7"/>
    <w:rsid w:val="002437F3"/>
    <w:rsid w:val="00243843"/>
    <w:rsid w:val="0024445C"/>
    <w:rsid w:val="00244984"/>
    <w:rsid w:val="00245E45"/>
    <w:rsid w:val="00245F90"/>
    <w:rsid w:val="00246537"/>
    <w:rsid w:val="00246689"/>
    <w:rsid w:val="00246AAA"/>
    <w:rsid w:val="002476E0"/>
    <w:rsid w:val="00247C9A"/>
    <w:rsid w:val="00247E3E"/>
    <w:rsid w:val="002500F4"/>
    <w:rsid w:val="002507A4"/>
    <w:rsid w:val="002508B6"/>
    <w:rsid w:val="00250E1A"/>
    <w:rsid w:val="00250EA0"/>
    <w:rsid w:val="002511B0"/>
    <w:rsid w:val="00251A25"/>
    <w:rsid w:val="00252202"/>
    <w:rsid w:val="00252A8E"/>
    <w:rsid w:val="00252F46"/>
    <w:rsid w:val="00253B99"/>
    <w:rsid w:val="00254267"/>
    <w:rsid w:val="00254494"/>
    <w:rsid w:val="00254738"/>
    <w:rsid w:val="002547D4"/>
    <w:rsid w:val="00254901"/>
    <w:rsid w:val="00254DDD"/>
    <w:rsid w:val="00255287"/>
    <w:rsid w:val="00255623"/>
    <w:rsid w:val="00255826"/>
    <w:rsid w:val="00255929"/>
    <w:rsid w:val="00255BA2"/>
    <w:rsid w:val="00255D78"/>
    <w:rsid w:val="00255EB7"/>
    <w:rsid w:val="002576EF"/>
    <w:rsid w:val="00257A5E"/>
    <w:rsid w:val="00257BEA"/>
    <w:rsid w:val="00260787"/>
    <w:rsid w:val="002609CC"/>
    <w:rsid w:val="00260EA9"/>
    <w:rsid w:val="0026118A"/>
    <w:rsid w:val="00261878"/>
    <w:rsid w:val="00261A71"/>
    <w:rsid w:val="00262109"/>
    <w:rsid w:val="00264ECB"/>
    <w:rsid w:val="0026525C"/>
    <w:rsid w:val="00265FD5"/>
    <w:rsid w:val="0026625A"/>
    <w:rsid w:val="002665F1"/>
    <w:rsid w:val="00266A0C"/>
    <w:rsid w:val="00266CA6"/>
    <w:rsid w:val="002673AC"/>
    <w:rsid w:val="0026743A"/>
    <w:rsid w:val="00267DA9"/>
    <w:rsid w:val="00267DB8"/>
    <w:rsid w:val="00270424"/>
    <w:rsid w:val="002709AA"/>
    <w:rsid w:val="00273D78"/>
    <w:rsid w:val="00273EA1"/>
    <w:rsid w:val="0027498F"/>
    <w:rsid w:val="00274B15"/>
    <w:rsid w:val="00274C27"/>
    <w:rsid w:val="002751E7"/>
    <w:rsid w:val="002753FB"/>
    <w:rsid w:val="00275405"/>
    <w:rsid w:val="00275AE1"/>
    <w:rsid w:val="00276A16"/>
    <w:rsid w:val="00277117"/>
    <w:rsid w:val="0027784B"/>
    <w:rsid w:val="00277E6F"/>
    <w:rsid w:val="00280239"/>
    <w:rsid w:val="0028031A"/>
    <w:rsid w:val="00280BD8"/>
    <w:rsid w:val="00280E08"/>
    <w:rsid w:val="00280E82"/>
    <w:rsid w:val="002816D8"/>
    <w:rsid w:val="0028239A"/>
    <w:rsid w:val="002830CE"/>
    <w:rsid w:val="002834D3"/>
    <w:rsid w:val="00283A0A"/>
    <w:rsid w:val="002840D4"/>
    <w:rsid w:val="002843E6"/>
    <w:rsid w:val="002846E6"/>
    <w:rsid w:val="00284955"/>
    <w:rsid w:val="00284C22"/>
    <w:rsid w:val="00284C34"/>
    <w:rsid w:val="00284E39"/>
    <w:rsid w:val="0028586D"/>
    <w:rsid w:val="00285872"/>
    <w:rsid w:val="00285E02"/>
    <w:rsid w:val="0028610F"/>
    <w:rsid w:val="00286233"/>
    <w:rsid w:val="00286550"/>
    <w:rsid w:val="00287353"/>
    <w:rsid w:val="0028762C"/>
    <w:rsid w:val="00287B42"/>
    <w:rsid w:val="00287DB6"/>
    <w:rsid w:val="0029066F"/>
    <w:rsid w:val="0029149D"/>
    <w:rsid w:val="00291662"/>
    <w:rsid w:val="0029192D"/>
    <w:rsid w:val="00291FF9"/>
    <w:rsid w:val="0029227D"/>
    <w:rsid w:val="00292428"/>
    <w:rsid w:val="00292FEA"/>
    <w:rsid w:val="00293101"/>
    <w:rsid w:val="00294D87"/>
    <w:rsid w:val="00294DC0"/>
    <w:rsid w:val="00295470"/>
    <w:rsid w:val="0029568B"/>
    <w:rsid w:val="002956C1"/>
    <w:rsid w:val="002960F3"/>
    <w:rsid w:val="002967CF"/>
    <w:rsid w:val="00297927"/>
    <w:rsid w:val="00297960"/>
    <w:rsid w:val="00297E09"/>
    <w:rsid w:val="002A06C3"/>
    <w:rsid w:val="002A1B54"/>
    <w:rsid w:val="002A2156"/>
    <w:rsid w:val="002A2D17"/>
    <w:rsid w:val="002A3BC0"/>
    <w:rsid w:val="002A40A1"/>
    <w:rsid w:val="002A4A4E"/>
    <w:rsid w:val="002A4FE6"/>
    <w:rsid w:val="002A5649"/>
    <w:rsid w:val="002A5920"/>
    <w:rsid w:val="002A5D1D"/>
    <w:rsid w:val="002A68FF"/>
    <w:rsid w:val="002A6B71"/>
    <w:rsid w:val="002A7537"/>
    <w:rsid w:val="002A7858"/>
    <w:rsid w:val="002B08E4"/>
    <w:rsid w:val="002B1538"/>
    <w:rsid w:val="002B19F8"/>
    <w:rsid w:val="002B1CA6"/>
    <w:rsid w:val="002B224C"/>
    <w:rsid w:val="002B23CD"/>
    <w:rsid w:val="002B27D4"/>
    <w:rsid w:val="002B2934"/>
    <w:rsid w:val="002B2946"/>
    <w:rsid w:val="002B2AEF"/>
    <w:rsid w:val="002B3269"/>
    <w:rsid w:val="002B32D0"/>
    <w:rsid w:val="002B342A"/>
    <w:rsid w:val="002B45C4"/>
    <w:rsid w:val="002B4A3C"/>
    <w:rsid w:val="002B573E"/>
    <w:rsid w:val="002B68C4"/>
    <w:rsid w:val="002B7402"/>
    <w:rsid w:val="002B75B7"/>
    <w:rsid w:val="002B7833"/>
    <w:rsid w:val="002B7FA4"/>
    <w:rsid w:val="002C011C"/>
    <w:rsid w:val="002C06CC"/>
    <w:rsid w:val="002C1436"/>
    <w:rsid w:val="002C19D6"/>
    <w:rsid w:val="002C2CC9"/>
    <w:rsid w:val="002C2DB6"/>
    <w:rsid w:val="002C30B1"/>
    <w:rsid w:val="002C3C89"/>
    <w:rsid w:val="002C4002"/>
    <w:rsid w:val="002C42AD"/>
    <w:rsid w:val="002C49ED"/>
    <w:rsid w:val="002C4CFE"/>
    <w:rsid w:val="002C4F99"/>
    <w:rsid w:val="002C5003"/>
    <w:rsid w:val="002C567A"/>
    <w:rsid w:val="002C5937"/>
    <w:rsid w:val="002C597A"/>
    <w:rsid w:val="002C5D11"/>
    <w:rsid w:val="002C62CA"/>
    <w:rsid w:val="002C67A5"/>
    <w:rsid w:val="002C681A"/>
    <w:rsid w:val="002C6D6C"/>
    <w:rsid w:val="002C6E49"/>
    <w:rsid w:val="002C71B3"/>
    <w:rsid w:val="002C751D"/>
    <w:rsid w:val="002C7D26"/>
    <w:rsid w:val="002D0429"/>
    <w:rsid w:val="002D0C5F"/>
    <w:rsid w:val="002D13B7"/>
    <w:rsid w:val="002D15F2"/>
    <w:rsid w:val="002D186F"/>
    <w:rsid w:val="002D1C1D"/>
    <w:rsid w:val="002D1E8E"/>
    <w:rsid w:val="002D27AE"/>
    <w:rsid w:val="002D37D2"/>
    <w:rsid w:val="002D3CE4"/>
    <w:rsid w:val="002D3CE8"/>
    <w:rsid w:val="002D4067"/>
    <w:rsid w:val="002D43FD"/>
    <w:rsid w:val="002D476B"/>
    <w:rsid w:val="002D5DE4"/>
    <w:rsid w:val="002D5F6B"/>
    <w:rsid w:val="002D63E9"/>
    <w:rsid w:val="002D6C33"/>
    <w:rsid w:val="002D6C38"/>
    <w:rsid w:val="002D71D3"/>
    <w:rsid w:val="002D741E"/>
    <w:rsid w:val="002E0F0C"/>
    <w:rsid w:val="002E1621"/>
    <w:rsid w:val="002E1AB0"/>
    <w:rsid w:val="002E1D4F"/>
    <w:rsid w:val="002E1D74"/>
    <w:rsid w:val="002E247E"/>
    <w:rsid w:val="002E24A9"/>
    <w:rsid w:val="002E2C8C"/>
    <w:rsid w:val="002E33F2"/>
    <w:rsid w:val="002E3423"/>
    <w:rsid w:val="002E366F"/>
    <w:rsid w:val="002E3935"/>
    <w:rsid w:val="002E3DE4"/>
    <w:rsid w:val="002E3F36"/>
    <w:rsid w:val="002E4C73"/>
    <w:rsid w:val="002E4F12"/>
    <w:rsid w:val="002E543E"/>
    <w:rsid w:val="002E5905"/>
    <w:rsid w:val="002E7A9F"/>
    <w:rsid w:val="002E7CAD"/>
    <w:rsid w:val="002F03BE"/>
    <w:rsid w:val="002F0E7C"/>
    <w:rsid w:val="002F1197"/>
    <w:rsid w:val="002F138A"/>
    <w:rsid w:val="002F1A00"/>
    <w:rsid w:val="002F1E6F"/>
    <w:rsid w:val="002F20C3"/>
    <w:rsid w:val="002F2281"/>
    <w:rsid w:val="002F2293"/>
    <w:rsid w:val="002F2AC3"/>
    <w:rsid w:val="002F2C74"/>
    <w:rsid w:val="002F3545"/>
    <w:rsid w:val="002F3684"/>
    <w:rsid w:val="002F36DA"/>
    <w:rsid w:val="002F447E"/>
    <w:rsid w:val="002F4877"/>
    <w:rsid w:val="002F59DF"/>
    <w:rsid w:val="002F657F"/>
    <w:rsid w:val="002F7328"/>
    <w:rsid w:val="002F7455"/>
    <w:rsid w:val="00300020"/>
    <w:rsid w:val="0030017D"/>
    <w:rsid w:val="003006E4"/>
    <w:rsid w:val="00300C15"/>
    <w:rsid w:val="00301D76"/>
    <w:rsid w:val="0030231F"/>
    <w:rsid w:val="00302726"/>
    <w:rsid w:val="0030305B"/>
    <w:rsid w:val="003037B6"/>
    <w:rsid w:val="00303C70"/>
    <w:rsid w:val="00304CBC"/>
    <w:rsid w:val="00304EA3"/>
    <w:rsid w:val="00304F7E"/>
    <w:rsid w:val="003050BE"/>
    <w:rsid w:val="003053F5"/>
    <w:rsid w:val="00306B2A"/>
    <w:rsid w:val="00306E14"/>
    <w:rsid w:val="00306F4D"/>
    <w:rsid w:val="00307091"/>
    <w:rsid w:val="00307620"/>
    <w:rsid w:val="003079B9"/>
    <w:rsid w:val="00310C15"/>
    <w:rsid w:val="0031230B"/>
    <w:rsid w:val="00312731"/>
    <w:rsid w:val="0031288A"/>
    <w:rsid w:val="003128D5"/>
    <w:rsid w:val="00312EE9"/>
    <w:rsid w:val="003131F6"/>
    <w:rsid w:val="00313CA7"/>
    <w:rsid w:val="003144BC"/>
    <w:rsid w:val="003145C8"/>
    <w:rsid w:val="00315275"/>
    <w:rsid w:val="00315984"/>
    <w:rsid w:val="00315D37"/>
    <w:rsid w:val="00316226"/>
    <w:rsid w:val="0031672E"/>
    <w:rsid w:val="00316A29"/>
    <w:rsid w:val="00316BE8"/>
    <w:rsid w:val="00316DCB"/>
    <w:rsid w:val="003172B4"/>
    <w:rsid w:val="0032057F"/>
    <w:rsid w:val="003206BD"/>
    <w:rsid w:val="003208FB"/>
    <w:rsid w:val="00320B1A"/>
    <w:rsid w:val="00321FA2"/>
    <w:rsid w:val="00322AD3"/>
    <w:rsid w:val="00322F30"/>
    <w:rsid w:val="00322FC9"/>
    <w:rsid w:val="003230F6"/>
    <w:rsid w:val="003235F7"/>
    <w:rsid w:val="003235FC"/>
    <w:rsid w:val="00323CF4"/>
    <w:rsid w:val="00323DD5"/>
    <w:rsid w:val="003245EC"/>
    <w:rsid w:val="003264D5"/>
    <w:rsid w:val="00326562"/>
    <w:rsid w:val="0032695B"/>
    <w:rsid w:val="00326971"/>
    <w:rsid w:val="00326AF8"/>
    <w:rsid w:val="00326E12"/>
    <w:rsid w:val="00327BAF"/>
    <w:rsid w:val="003300E7"/>
    <w:rsid w:val="0033068C"/>
    <w:rsid w:val="003310ED"/>
    <w:rsid w:val="00331883"/>
    <w:rsid w:val="00331932"/>
    <w:rsid w:val="00332DCD"/>
    <w:rsid w:val="00333288"/>
    <w:rsid w:val="00333A6C"/>
    <w:rsid w:val="00333AB4"/>
    <w:rsid w:val="00334630"/>
    <w:rsid w:val="00335089"/>
    <w:rsid w:val="003357A2"/>
    <w:rsid w:val="00335CD1"/>
    <w:rsid w:val="00336079"/>
    <w:rsid w:val="003363CE"/>
    <w:rsid w:val="00336A59"/>
    <w:rsid w:val="00336B28"/>
    <w:rsid w:val="00336F30"/>
    <w:rsid w:val="00337AC7"/>
    <w:rsid w:val="0034022B"/>
    <w:rsid w:val="0034022F"/>
    <w:rsid w:val="00340CCC"/>
    <w:rsid w:val="00340E9C"/>
    <w:rsid w:val="0034168D"/>
    <w:rsid w:val="00342954"/>
    <w:rsid w:val="00342A2A"/>
    <w:rsid w:val="00344333"/>
    <w:rsid w:val="003443AE"/>
    <w:rsid w:val="0034449E"/>
    <w:rsid w:val="003447E4"/>
    <w:rsid w:val="003449EF"/>
    <w:rsid w:val="00344A2A"/>
    <w:rsid w:val="003450A4"/>
    <w:rsid w:val="00346196"/>
    <w:rsid w:val="00346D12"/>
    <w:rsid w:val="0034739F"/>
    <w:rsid w:val="00347F9B"/>
    <w:rsid w:val="003506EB"/>
    <w:rsid w:val="00350FEA"/>
    <w:rsid w:val="00351119"/>
    <w:rsid w:val="0035154B"/>
    <w:rsid w:val="00351779"/>
    <w:rsid w:val="00351A61"/>
    <w:rsid w:val="00351EF2"/>
    <w:rsid w:val="00352DC2"/>
    <w:rsid w:val="00352E95"/>
    <w:rsid w:val="0035397F"/>
    <w:rsid w:val="00353C7F"/>
    <w:rsid w:val="00353D61"/>
    <w:rsid w:val="00354381"/>
    <w:rsid w:val="00354D47"/>
    <w:rsid w:val="003551DD"/>
    <w:rsid w:val="0035624D"/>
    <w:rsid w:val="00356C67"/>
    <w:rsid w:val="00357043"/>
    <w:rsid w:val="00357B23"/>
    <w:rsid w:val="00360423"/>
    <w:rsid w:val="00361050"/>
    <w:rsid w:val="003619F0"/>
    <w:rsid w:val="00361E34"/>
    <w:rsid w:val="003621F4"/>
    <w:rsid w:val="003625C8"/>
    <w:rsid w:val="003628D8"/>
    <w:rsid w:val="003632A6"/>
    <w:rsid w:val="003641F4"/>
    <w:rsid w:val="003644C0"/>
    <w:rsid w:val="0036479D"/>
    <w:rsid w:val="0036493A"/>
    <w:rsid w:val="00364B91"/>
    <w:rsid w:val="00365080"/>
    <w:rsid w:val="00365341"/>
    <w:rsid w:val="00366A21"/>
    <w:rsid w:val="00370144"/>
    <w:rsid w:val="0037075C"/>
    <w:rsid w:val="0037173C"/>
    <w:rsid w:val="00371ABB"/>
    <w:rsid w:val="003727CD"/>
    <w:rsid w:val="00372E73"/>
    <w:rsid w:val="003739B2"/>
    <w:rsid w:val="00373EF8"/>
    <w:rsid w:val="00374032"/>
    <w:rsid w:val="0037478D"/>
    <w:rsid w:val="00374AB7"/>
    <w:rsid w:val="00374CC0"/>
    <w:rsid w:val="00375857"/>
    <w:rsid w:val="00375C88"/>
    <w:rsid w:val="00375E06"/>
    <w:rsid w:val="003763FD"/>
    <w:rsid w:val="00376456"/>
    <w:rsid w:val="00376F17"/>
    <w:rsid w:val="0037768B"/>
    <w:rsid w:val="00377FB9"/>
    <w:rsid w:val="003803AB"/>
    <w:rsid w:val="0038075F"/>
    <w:rsid w:val="0038078B"/>
    <w:rsid w:val="003816CE"/>
    <w:rsid w:val="0038203D"/>
    <w:rsid w:val="00382CE6"/>
    <w:rsid w:val="003832D8"/>
    <w:rsid w:val="003837D8"/>
    <w:rsid w:val="00383ECF"/>
    <w:rsid w:val="00384310"/>
    <w:rsid w:val="00384A0D"/>
    <w:rsid w:val="003851A7"/>
    <w:rsid w:val="003856A7"/>
    <w:rsid w:val="003859F6"/>
    <w:rsid w:val="00386AFA"/>
    <w:rsid w:val="003876F6"/>
    <w:rsid w:val="003902B7"/>
    <w:rsid w:val="003903BC"/>
    <w:rsid w:val="00390A09"/>
    <w:rsid w:val="00391138"/>
    <w:rsid w:val="00391480"/>
    <w:rsid w:val="00391611"/>
    <w:rsid w:val="00391632"/>
    <w:rsid w:val="0039173D"/>
    <w:rsid w:val="003922A5"/>
    <w:rsid w:val="00392353"/>
    <w:rsid w:val="0039242F"/>
    <w:rsid w:val="00394B7A"/>
    <w:rsid w:val="00394C4E"/>
    <w:rsid w:val="003950B1"/>
    <w:rsid w:val="00396E2D"/>
    <w:rsid w:val="00397642"/>
    <w:rsid w:val="003A0005"/>
    <w:rsid w:val="003A015C"/>
    <w:rsid w:val="003A17F3"/>
    <w:rsid w:val="003A1CA9"/>
    <w:rsid w:val="003A1FCA"/>
    <w:rsid w:val="003A4038"/>
    <w:rsid w:val="003A4751"/>
    <w:rsid w:val="003A512A"/>
    <w:rsid w:val="003A53CF"/>
    <w:rsid w:val="003A5653"/>
    <w:rsid w:val="003A5A67"/>
    <w:rsid w:val="003A5CD6"/>
    <w:rsid w:val="003A60E0"/>
    <w:rsid w:val="003A700F"/>
    <w:rsid w:val="003A7664"/>
    <w:rsid w:val="003A7A3D"/>
    <w:rsid w:val="003A7F2A"/>
    <w:rsid w:val="003B01A8"/>
    <w:rsid w:val="003B0847"/>
    <w:rsid w:val="003B0B15"/>
    <w:rsid w:val="003B0C7F"/>
    <w:rsid w:val="003B1111"/>
    <w:rsid w:val="003B14E9"/>
    <w:rsid w:val="003B1537"/>
    <w:rsid w:val="003B1D7B"/>
    <w:rsid w:val="003B411C"/>
    <w:rsid w:val="003B4360"/>
    <w:rsid w:val="003B4F1A"/>
    <w:rsid w:val="003B5B32"/>
    <w:rsid w:val="003B60CA"/>
    <w:rsid w:val="003B62C4"/>
    <w:rsid w:val="003B6941"/>
    <w:rsid w:val="003B6A58"/>
    <w:rsid w:val="003C10B0"/>
    <w:rsid w:val="003C12E2"/>
    <w:rsid w:val="003C1886"/>
    <w:rsid w:val="003C39DB"/>
    <w:rsid w:val="003C40E0"/>
    <w:rsid w:val="003C460D"/>
    <w:rsid w:val="003C4644"/>
    <w:rsid w:val="003C4BCB"/>
    <w:rsid w:val="003C4F4D"/>
    <w:rsid w:val="003C5109"/>
    <w:rsid w:val="003C5184"/>
    <w:rsid w:val="003C55B4"/>
    <w:rsid w:val="003C6143"/>
    <w:rsid w:val="003C61A9"/>
    <w:rsid w:val="003C6338"/>
    <w:rsid w:val="003C6391"/>
    <w:rsid w:val="003C64D1"/>
    <w:rsid w:val="003C67B8"/>
    <w:rsid w:val="003C6A5D"/>
    <w:rsid w:val="003C701E"/>
    <w:rsid w:val="003C7289"/>
    <w:rsid w:val="003C771F"/>
    <w:rsid w:val="003C7814"/>
    <w:rsid w:val="003D07F3"/>
    <w:rsid w:val="003D0A8D"/>
    <w:rsid w:val="003D121F"/>
    <w:rsid w:val="003D1268"/>
    <w:rsid w:val="003D1349"/>
    <w:rsid w:val="003D1664"/>
    <w:rsid w:val="003D1C33"/>
    <w:rsid w:val="003D23C0"/>
    <w:rsid w:val="003D269C"/>
    <w:rsid w:val="003D2B87"/>
    <w:rsid w:val="003D2B8A"/>
    <w:rsid w:val="003D42CC"/>
    <w:rsid w:val="003D47BE"/>
    <w:rsid w:val="003D47D4"/>
    <w:rsid w:val="003E06B2"/>
    <w:rsid w:val="003E0A47"/>
    <w:rsid w:val="003E0EC1"/>
    <w:rsid w:val="003E11C4"/>
    <w:rsid w:val="003E16AB"/>
    <w:rsid w:val="003E1B00"/>
    <w:rsid w:val="003E1D56"/>
    <w:rsid w:val="003E2D49"/>
    <w:rsid w:val="003E2F57"/>
    <w:rsid w:val="003E3AD1"/>
    <w:rsid w:val="003E4032"/>
    <w:rsid w:val="003E4083"/>
    <w:rsid w:val="003E432B"/>
    <w:rsid w:val="003E4A9C"/>
    <w:rsid w:val="003E4B58"/>
    <w:rsid w:val="003E55E0"/>
    <w:rsid w:val="003E5906"/>
    <w:rsid w:val="003E59A3"/>
    <w:rsid w:val="003E5B20"/>
    <w:rsid w:val="003E60ED"/>
    <w:rsid w:val="003E6441"/>
    <w:rsid w:val="003E6583"/>
    <w:rsid w:val="003E6925"/>
    <w:rsid w:val="003E6B23"/>
    <w:rsid w:val="003E7405"/>
    <w:rsid w:val="003E7590"/>
    <w:rsid w:val="003E789A"/>
    <w:rsid w:val="003E7965"/>
    <w:rsid w:val="003E7B3C"/>
    <w:rsid w:val="003E7C1D"/>
    <w:rsid w:val="003E7CC9"/>
    <w:rsid w:val="003E7CF7"/>
    <w:rsid w:val="003F050B"/>
    <w:rsid w:val="003F0542"/>
    <w:rsid w:val="003F1255"/>
    <w:rsid w:val="003F1588"/>
    <w:rsid w:val="003F1F89"/>
    <w:rsid w:val="003F24B5"/>
    <w:rsid w:val="003F2A7B"/>
    <w:rsid w:val="003F3035"/>
    <w:rsid w:val="003F39AB"/>
    <w:rsid w:val="003F3B58"/>
    <w:rsid w:val="003F42B5"/>
    <w:rsid w:val="003F4339"/>
    <w:rsid w:val="003F4F43"/>
    <w:rsid w:val="003F55EE"/>
    <w:rsid w:val="003F59ED"/>
    <w:rsid w:val="003F5C04"/>
    <w:rsid w:val="003F60DB"/>
    <w:rsid w:val="003F66C2"/>
    <w:rsid w:val="003F6A63"/>
    <w:rsid w:val="003F701D"/>
    <w:rsid w:val="003F70F4"/>
    <w:rsid w:val="003F7719"/>
    <w:rsid w:val="003F77D6"/>
    <w:rsid w:val="003F7BA4"/>
    <w:rsid w:val="004001FB"/>
    <w:rsid w:val="004004CE"/>
    <w:rsid w:val="00400502"/>
    <w:rsid w:val="00401A8C"/>
    <w:rsid w:val="00401AA5"/>
    <w:rsid w:val="00401C71"/>
    <w:rsid w:val="00401DA0"/>
    <w:rsid w:val="00401FDC"/>
    <w:rsid w:val="00402011"/>
    <w:rsid w:val="004023F8"/>
    <w:rsid w:val="00402E5E"/>
    <w:rsid w:val="00403373"/>
    <w:rsid w:val="00403658"/>
    <w:rsid w:val="00403DDA"/>
    <w:rsid w:val="0040436F"/>
    <w:rsid w:val="00404CCD"/>
    <w:rsid w:val="004063B4"/>
    <w:rsid w:val="004070D9"/>
    <w:rsid w:val="00407F43"/>
    <w:rsid w:val="00413F71"/>
    <w:rsid w:val="0041432F"/>
    <w:rsid w:val="004154DE"/>
    <w:rsid w:val="00415684"/>
    <w:rsid w:val="00415814"/>
    <w:rsid w:val="00415D6B"/>
    <w:rsid w:val="00415F3E"/>
    <w:rsid w:val="004167BF"/>
    <w:rsid w:val="00416C3C"/>
    <w:rsid w:val="00416F17"/>
    <w:rsid w:val="00417021"/>
    <w:rsid w:val="004207D8"/>
    <w:rsid w:val="00420E62"/>
    <w:rsid w:val="00422054"/>
    <w:rsid w:val="00422BC8"/>
    <w:rsid w:val="00422FE1"/>
    <w:rsid w:val="00423596"/>
    <w:rsid w:val="00423757"/>
    <w:rsid w:val="004243B4"/>
    <w:rsid w:val="0042481C"/>
    <w:rsid w:val="00424A87"/>
    <w:rsid w:val="00424B66"/>
    <w:rsid w:val="00424E9F"/>
    <w:rsid w:val="00424F1C"/>
    <w:rsid w:val="00427A6D"/>
    <w:rsid w:val="00427BCE"/>
    <w:rsid w:val="00427DB0"/>
    <w:rsid w:val="0043025E"/>
    <w:rsid w:val="0043095C"/>
    <w:rsid w:val="004318DB"/>
    <w:rsid w:val="00431DA7"/>
    <w:rsid w:val="00431EB3"/>
    <w:rsid w:val="0043238D"/>
    <w:rsid w:val="004333FD"/>
    <w:rsid w:val="00433524"/>
    <w:rsid w:val="0043354C"/>
    <w:rsid w:val="0043359F"/>
    <w:rsid w:val="00433B1B"/>
    <w:rsid w:val="00433D3C"/>
    <w:rsid w:val="00433F49"/>
    <w:rsid w:val="004344B4"/>
    <w:rsid w:val="00434C56"/>
    <w:rsid w:val="00434FDB"/>
    <w:rsid w:val="00435128"/>
    <w:rsid w:val="004357D5"/>
    <w:rsid w:val="00435906"/>
    <w:rsid w:val="00435EE8"/>
    <w:rsid w:val="00435F35"/>
    <w:rsid w:val="004371EC"/>
    <w:rsid w:val="00437715"/>
    <w:rsid w:val="0043790A"/>
    <w:rsid w:val="00437D76"/>
    <w:rsid w:val="00440D8D"/>
    <w:rsid w:val="004438FA"/>
    <w:rsid w:val="00443FE2"/>
    <w:rsid w:val="00444095"/>
    <w:rsid w:val="00444417"/>
    <w:rsid w:val="004444A9"/>
    <w:rsid w:val="00444C7F"/>
    <w:rsid w:val="00445231"/>
    <w:rsid w:val="004457AC"/>
    <w:rsid w:val="00446521"/>
    <w:rsid w:val="0044701B"/>
    <w:rsid w:val="004472AD"/>
    <w:rsid w:val="004476F6"/>
    <w:rsid w:val="004479AA"/>
    <w:rsid w:val="0045034D"/>
    <w:rsid w:val="00450520"/>
    <w:rsid w:val="00450E66"/>
    <w:rsid w:val="00451209"/>
    <w:rsid w:val="0045134B"/>
    <w:rsid w:val="004514A1"/>
    <w:rsid w:val="0045188C"/>
    <w:rsid w:val="004518B7"/>
    <w:rsid w:val="00451AE9"/>
    <w:rsid w:val="00452599"/>
    <w:rsid w:val="00453160"/>
    <w:rsid w:val="00453322"/>
    <w:rsid w:val="004548BB"/>
    <w:rsid w:val="0045506C"/>
    <w:rsid w:val="00455940"/>
    <w:rsid w:val="00455BA6"/>
    <w:rsid w:val="00455C27"/>
    <w:rsid w:val="00455F22"/>
    <w:rsid w:val="004560C6"/>
    <w:rsid w:val="00456611"/>
    <w:rsid w:val="0045698C"/>
    <w:rsid w:val="00457355"/>
    <w:rsid w:val="0045767A"/>
    <w:rsid w:val="004577D8"/>
    <w:rsid w:val="00457B04"/>
    <w:rsid w:val="00457DE8"/>
    <w:rsid w:val="00460D4B"/>
    <w:rsid w:val="0046160E"/>
    <w:rsid w:val="004616AD"/>
    <w:rsid w:val="004618D1"/>
    <w:rsid w:val="00461F42"/>
    <w:rsid w:val="004627BF"/>
    <w:rsid w:val="00463EC2"/>
    <w:rsid w:val="00464291"/>
    <w:rsid w:val="004642E5"/>
    <w:rsid w:val="0046465A"/>
    <w:rsid w:val="00465C47"/>
    <w:rsid w:val="004662F5"/>
    <w:rsid w:val="004666C0"/>
    <w:rsid w:val="0046689C"/>
    <w:rsid w:val="00466D53"/>
    <w:rsid w:val="00467449"/>
    <w:rsid w:val="00467789"/>
    <w:rsid w:val="00470722"/>
    <w:rsid w:val="00470DD2"/>
    <w:rsid w:val="00471050"/>
    <w:rsid w:val="00471104"/>
    <w:rsid w:val="004715A3"/>
    <w:rsid w:val="00471C35"/>
    <w:rsid w:val="004721F3"/>
    <w:rsid w:val="0047227E"/>
    <w:rsid w:val="00472438"/>
    <w:rsid w:val="004726FC"/>
    <w:rsid w:val="00473428"/>
    <w:rsid w:val="00473968"/>
    <w:rsid w:val="00473EC3"/>
    <w:rsid w:val="0047415A"/>
    <w:rsid w:val="004741CC"/>
    <w:rsid w:val="00474421"/>
    <w:rsid w:val="0047494E"/>
    <w:rsid w:val="00475794"/>
    <w:rsid w:val="00475949"/>
    <w:rsid w:val="00476633"/>
    <w:rsid w:val="00477981"/>
    <w:rsid w:val="00477BD8"/>
    <w:rsid w:val="0048013A"/>
    <w:rsid w:val="0048245E"/>
    <w:rsid w:val="0048254E"/>
    <w:rsid w:val="004841C9"/>
    <w:rsid w:val="004842D9"/>
    <w:rsid w:val="004847F5"/>
    <w:rsid w:val="00485148"/>
    <w:rsid w:val="0048523D"/>
    <w:rsid w:val="0048540B"/>
    <w:rsid w:val="004855D9"/>
    <w:rsid w:val="00486446"/>
    <w:rsid w:val="00486B2E"/>
    <w:rsid w:val="00487084"/>
    <w:rsid w:val="0048728F"/>
    <w:rsid w:val="00487344"/>
    <w:rsid w:val="00487AAE"/>
    <w:rsid w:val="00487DBA"/>
    <w:rsid w:val="00490688"/>
    <w:rsid w:val="00490714"/>
    <w:rsid w:val="00490F7F"/>
    <w:rsid w:val="00491779"/>
    <w:rsid w:val="00493166"/>
    <w:rsid w:val="004932A2"/>
    <w:rsid w:val="004937F0"/>
    <w:rsid w:val="00493B44"/>
    <w:rsid w:val="00494399"/>
    <w:rsid w:val="00494490"/>
    <w:rsid w:val="004946CF"/>
    <w:rsid w:val="004946D0"/>
    <w:rsid w:val="00494A41"/>
    <w:rsid w:val="00495728"/>
    <w:rsid w:val="0049641E"/>
    <w:rsid w:val="004966C1"/>
    <w:rsid w:val="0049694C"/>
    <w:rsid w:val="00496963"/>
    <w:rsid w:val="004A0053"/>
    <w:rsid w:val="004A1DB9"/>
    <w:rsid w:val="004A2124"/>
    <w:rsid w:val="004A238A"/>
    <w:rsid w:val="004A25E2"/>
    <w:rsid w:val="004A27CD"/>
    <w:rsid w:val="004A3183"/>
    <w:rsid w:val="004A3F53"/>
    <w:rsid w:val="004A47C8"/>
    <w:rsid w:val="004A4B29"/>
    <w:rsid w:val="004A5507"/>
    <w:rsid w:val="004A5847"/>
    <w:rsid w:val="004A62BB"/>
    <w:rsid w:val="004A6E33"/>
    <w:rsid w:val="004A7552"/>
    <w:rsid w:val="004A760E"/>
    <w:rsid w:val="004B140A"/>
    <w:rsid w:val="004B1982"/>
    <w:rsid w:val="004B1AF0"/>
    <w:rsid w:val="004B1BDD"/>
    <w:rsid w:val="004B1C7F"/>
    <w:rsid w:val="004B1DAE"/>
    <w:rsid w:val="004B2577"/>
    <w:rsid w:val="004B2AA8"/>
    <w:rsid w:val="004B2B69"/>
    <w:rsid w:val="004B2C39"/>
    <w:rsid w:val="004B2DF5"/>
    <w:rsid w:val="004B329C"/>
    <w:rsid w:val="004B367D"/>
    <w:rsid w:val="004B3A12"/>
    <w:rsid w:val="004B46DE"/>
    <w:rsid w:val="004B4C34"/>
    <w:rsid w:val="004B5401"/>
    <w:rsid w:val="004B58A0"/>
    <w:rsid w:val="004B5924"/>
    <w:rsid w:val="004B7D63"/>
    <w:rsid w:val="004C042A"/>
    <w:rsid w:val="004C0DCA"/>
    <w:rsid w:val="004C10FF"/>
    <w:rsid w:val="004C17FB"/>
    <w:rsid w:val="004C1E72"/>
    <w:rsid w:val="004C2426"/>
    <w:rsid w:val="004C2563"/>
    <w:rsid w:val="004C39A7"/>
    <w:rsid w:val="004C3DB3"/>
    <w:rsid w:val="004C3E80"/>
    <w:rsid w:val="004C43D2"/>
    <w:rsid w:val="004C4487"/>
    <w:rsid w:val="004C4A77"/>
    <w:rsid w:val="004C6398"/>
    <w:rsid w:val="004C6667"/>
    <w:rsid w:val="004C671F"/>
    <w:rsid w:val="004C6A5B"/>
    <w:rsid w:val="004C71C2"/>
    <w:rsid w:val="004C72FA"/>
    <w:rsid w:val="004C761A"/>
    <w:rsid w:val="004D0136"/>
    <w:rsid w:val="004D03AD"/>
    <w:rsid w:val="004D09A5"/>
    <w:rsid w:val="004D148A"/>
    <w:rsid w:val="004D1685"/>
    <w:rsid w:val="004D179A"/>
    <w:rsid w:val="004D1ADA"/>
    <w:rsid w:val="004D1DCE"/>
    <w:rsid w:val="004D2276"/>
    <w:rsid w:val="004D24CC"/>
    <w:rsid w:val="004D2B89"/>
    <w:rsid w:val="004D34AA"/>
    <w:rsid w:val="004D3888"/>
    <w:rsid w:val="004D3D5B"/>
    <w:rsid w:val="004D417E"/>
    <w:rsid w:val="004D45A1"/>
    <w:rsid w:val="004D48B0"/>
    <w:rsid w:val="004D4AF9"/>
    <w:rsid w:val="004D4BDC"/>
    <w:rsid w:val="004D4D42"/>
    <w:rsid w:val="004D4F54"/>
    <w:rsid w:val="004D4F97"/>
    <w:rsid w:val="004D5DD6"/>
    <w:rsid w:val="004D6E3B"/>
    <w:rsid w:val="004D7741"/>
    <w:rsid w:val="004D7B3B"/>
    <w:rsid w:val="004D7E26"/>
    <w:rsid w:val="004E065B"/>
    <w:rsid w:val="004E0A71"/>
    <w:rsid w:val="004E0A8A"/>
    <w:rsid w:val="004E1014"/>
    <w:rsid w:val="004E1480"/>
    <w:rsid w:val="004E16D1"/>
    <w:rsid w:val="004E1E49"/>
    <w:rsid w:val="004E1F9C"/>
    <w:rsid w:val="004E26B7"/>
    <w:rsid w:val="004E29DF"/>
    <w:rsid w:val="004E3753"/>
    <w:rsid w:val="004E383F"/>
    <w:rsid w:val="004E3A63"/>
    <w:rsid w:val="004E4262"/>
    <w:rsid w:val="004E5BE8"/>
    <w:rsid w:val="004E5C2B"/>
    <w:rsid w:val="004E5FC0"/>
    <w:rsid w:val="004E614B"/>
    <w:rsid w:val="004E6246"/>
    <w:rsid w:val="004E68A8"/>
    <w:rsid w:val="004E6CB4"/>
    <w:rsid w:val="004E6F69"/>
    <w:rsid w:val="004E7010"/>
    <w:rsid w:val="004E70C0"/>
    <w:rsid w:val="004E7212"/>
    <w:rsid w:val="004E78AA"/>
    <w:rsid w:val="004F000D"/>
    <w:rsid w:val="004F031B"/>
    <w:rsid w:val="004F0793"/>
    <w:rsid w:val="004F112B"/>
    <w:rsid w:val="004F12CD"/>
    <w:rsid w:val="004F152E"/>
    <w:rsid w:val="004F1C9E"/>
    <w:rsid w:val="004F26D4"/>
    <w:rsid w:val="004F2866"/>
    <w:rsid w:val="004F3429"/>
    <w:rsid w:val="004F44BA"/>
    <w:rsid w:val="004F4B05"/>
    <w:rsid w:val="004F5384"/>
    <w:rsid w:val="004F538D"/>
    <w:rsid w:val="004F562C"/>
    <w:rsid w:val="004F5846"/>
    <w:rsid w:val="004F5C1D"/>
    <w:rsid w:val="004F5C64"/>
    <w:rsid w:val="004F6755"/>
    <w:rsid w:val="004F6A7C"/>
    <w:rsid w:val="004F78D7"/>
    <w:rsid w:val="00500AAC"/>
    <w:rsid w:val="005010CB"/>
    <w:rsid w:val="005010E1"/>
    <w:rsid w:val="00502046"/>
    <w:rsid w:val="0050237F"/>
    <w:rsid w:val="005029BF"/>
    <w:rsid w:val="00503031"/>
    <w:rsid w:val="00503045"/>
    <w:rsid w:val="005031A0"/>
    <w:rsid w:val="005039C1"/>
    <w:rsid w:val="005039E0"/>
    <w:rsid w:val="00503A68"/>
    <w:rsid w:val="00504699"/>
    <w:rsid w:val="00504C8D"/>
    <w:rsid w:val="00504FA6"/>
    <w:rsid w:val="00505452"/>
    <w:rsid w:val="00505723"/>
    <w:rsid w:val="005057ED"/>
    <w:rsid w:val="005058C6"/>
    <w:rsid w:val="00505F95"/>
    <w:rsid w:val="00506057"/>
    <w:rsid w:val="0050667A"/>
    <w:rsid w:val="00506A37"/>
    <w:rsid w:val="00506B1D"/>
    <w:rsid w:val="00506BEE"/>
    <w:rsid w:val="00507261"/>
    <w:rsid w:val="005073D0"/>
    <w:rsid w:val="005113E6"/>
    <w:rsid w:val="00511CB0"/>
    <w:rsid w:val="00512393"/>
    <w:rsid w:val="0051262B"/>
    <w:rsid w:val="0051378B"/>
    <w:rsid w:val="00513B9F"/>
    <w:rsid w:val="00514167"/>
    <w:rsid w:val="00514180"/>
    <w:rsid w:val="00514388"/>
    <w:rsid w:val="005148C6"/>
    <w:rsid w:val="0051581C"/>
    <w:rsid w:val="005161E1"/>
    <w:rsid w:val="005162CA"/>
    <w:rsid w:val="0051744A"/>
    <w:rsid w:val="00517506"/>
    <w:rsid w:val="005175B7"/>
    <w:rsid w:val="00517C77"/>
    <w:rsid w:val="00520243"/>
    <w:rsid w:val="00520C72"/>
    <w:rsid w:val="00521134"/>
    <w:rsid w:val="00521348"/>
    <w:rsid w:val="00521C30"/>
    <w:rsid w:val="00522219"/>
    <w:rsid w:val="00522BA7"/>
    <w:rsid w:val="0052305A"/>
    <w:rsid w:val="00524A39"/>
    <w:rsid w:val="00524BEC"/>
    <w:rsid w:val="005254DB"/>
    <w:rsid w:val="00525EA8"/>
    <w:rsid w:val="005260B0"/>
    <w:rsid w:val="0052653A"/>
    <w:rsid w:val="0052680B"/>
    <w:rsid w:val="005268CA"/>
    <w:rsid w:val="0052784E"/>
    <w:rsid w:val="005279A4"/>
    <w:rsid w:val="00527A58"/>
    <w:rsid w:val="00527C63"/>
    <w:rsid w:val="00527F82"/>
    <w:rsid w:val="00530312"/>
    <w:rsid w:val="0053084E"/>
    <w:rsid w:val="00530A4F"/>
    <w:rsid w:val="00530FFE"/>
    <w:rsid w:val="00531143"/>
    <w:rsid w:val="00531507"/>
    <w:rsid w:val="00531C92"/>
    <w:rsid w:val="00531DC8"/>
    <w:rsid w:val="0053208D"/>
    <w:rsid w:val="005321F4"/>
    <w:rsid w:val="005326B6"/>
    <w:rsid w:val="005328E1"/>
    <w:rsid w:val="0053294C"/>
    <w:rsid w:val="00533235"/>
    <w:rsid w:val="00533A22"/>
    <w:rsid w:val="00533DE0"/>
    <w:rsid w:val="005343C5"/>
    <w:rsid w:val="00534567"/>
    <w:rsid w:val="005347FA"/>
    <w:rsid w:val="005348CC"/>
    <w:rsid w:val="005357F4"/>
    <w:rsid w:val="00535969"/>
    <w:rsid w:val="005360B1"/>
    <w:rsid w:val="00537307"/>
    <w:rsid w:val="00537311"/>
    <w:rsid w:val="005377EE"/>
    <w:rsid w:val="0054023C"/>
    <w:rsid w:val="00540EBA"/>
    <w:rsid w:val="00541616"/>
    <w:rsid w:val="005418A7"/>
    <w:rsid w:val="005429F3"/>
    <w:rsid w:val="005430B6"/>
    <w:rsid w:val="00543304"/>
    <w:rsid w:val="00544401"/>
    <w:rsid w:val="0054455F"/>
    <w:rsid w:val="00544808"/>
    <w:rsid w:val="00544BD6"/>
    <w:rsid w:val="00544E9C"/>
    <w:rsid w:val="005454ED"/>
    <w:rsid w:val="00545B2D"/>
    <w:rsid w:val="00546BD9"/>
    <w:rsid w:val="005500D2"/>
    <w:rsid w:val="005500DB"/>
    <w:rsid w:val="00551C11"/>
    <w:rsid w:val="0055238E"/>
    <w:rsid w:val="0055272E"/>
    <w:rsid w:val="0055277C"/>
    <w:rsid w:val="00553D6C"/>
    <w:rsid w:val="00553E04"/>
    <w:rsid w:val="00553EE5"/>
    <w:rsid w:val="00553FFE"/>
    <w:rsid w:val="00555ECF"/>
    <w:rsid w:val="00555FAC"/>
    <w:rsid w:val="005565C1"/>
    <w:rsid w:val="0055754D"/>
    <w:rsid w:val="00557E25"/>
    <w:rsid w:val="00560E5E"/>
    <w:rsid w:val="0056132B"/>
    <w:rsid w:val="0056159B"/>
    <w:rsid w:val="0056200C"/>
    <w:rsid w:val="00562F5D"/>
    <w:rsid w:val="005631A0"/>
    <w:rsid w:val="00563D47"/>
    <w:rsid w:val="00563D75"/>
    <w:rsid w:val="00563FD7"/>
    <w:rsid w:val="00564B18"/>
    <w:rsid w:val="00565738"/>
    <w:rsid w:val="00565CD6"/>
    <w:rsid w:val="005661C8"/>
    <w:rsid w:val="005663B6"/>
    <w:rsid w:val="00566EA8"/>
    <w:rsid w:val="00567B6B"/>
    <w:rsid w:val="00567D22"/>
    <w:rsid w:val="00570059"/>
    <w:rsid w:val="0057076E"/>
    <w:rsid w:val="005707D2"/>
    <w:rsid w:val="00570C77"/>
    <w:rsid w:val="00570D98"/>
    <w:rsid w:val="0057159E"/>
    <w:rsid w:val="005715F8"/>
    <w:rsid w:val="0057172B"/>
    <w:rsid w:val="00571EA5"/>
    <w:rsid w:val="0057212A"/>
    <w:rsid w:val="00572164"/>
    <w:rsid w:val="005730E0"/>
    <w:rsid w:val="005743BC"/>
    <w:rsid w:val="005753A9"/>
    <w:rsid w:val="005760D5"/>
    <w:rsid w:val="00576854"/>
    <w:rsid w:val="00576FE7"/>
    <w:rsid w:val="00577A1E"/>
    <w:rsid w:val="00577BA3"/>
    <w:rsid w:val="00580205"/>
    <w:rsid w:val="00580EFB"/>
    <w:rsid w:val="00580F32"/>
    <w:rsid w:val="00581540"/>
    <w:rsid w:val="00581CD9"/>
    <w:rsid w:val="00581EB0"/>
    <w:rsid w:val="00582B5F"/>
    <w:rsid w:val="00582D94"/>
    <w:rsid w:val="0058300F"/>
    <w:rsid w:val="0058336A"/>
    <w:rsid w:val="00583AF4"/>
    <w:rsid w:val="00583ECC"/>
    <w:rsid w:val="00584646"/>
    <w:rsid w:val="005849BC"/>
    <w:rsid w:val="0058504D"/>
    <w:rsid w:val="00585280"/>
    <w:rsid w:val="00585478"/>
    <w:rsid w:val="00585E94"/>
    <w:rsid w:val="0058646D"/>
    <w:rsid w:val="00590807"/>
    <w:rsid w:val="00590EEF"/>
    <w:rsid w:val="00590F2B"/>
    <w:rsid w:val="00591276"/>
    <w:rsid w:val="005913C7"/>
    <w:rsid w:val="0059140E"/>
    <w:rsid w:val="00591592"/>
    <w:rsid w:val="005918AD"/>
    <w:rsid w:val="00591952"/>
    <w:rsid w:val="00591A1C"/>
    <w:rsid w:val="00591FE5"/>
    <w:rsid w:val="00592281"/>
    <w:rsid w:val="005922DC"/>
    <w:rsid w:val="00592599"/>
    <w:rsid w:val="00592B71"/>
    <w:rsid w:val="00592FF7"/>
    <w:rsid w:val="00593C25"/>
    <w:rsid w:val="00593CBA"/>
    <w:rsid w:val="00593F8E"/>
    <w:rsid w:val="005946D8"/>
    <w:rsid w:val="00594B59"/>
    <w:rsid w:val="00595287"/>
    <w:rsid w:val="0059613A"/>
    <w:rsid w:val="0059674B"/>
    <w:rsid w:val="0059791E"/>
    <w:rsid w:val="00597DB5"/>
    <w:rsid w:val="005A009E"/>
    <w:rsid w:val="005A0497"/>
    <w:rsid w:val="005A056B"/>
    <w:rsid w:val="005A15AB"/>
    <w:rsid w:val="005A17D7"/>
    <w:rsid w:val="005A2A58"/>
    <w:rsid w:val="005A2B85"/>
    <w:rsid w:val="005A35A3"/>
    <w:rsid w:val="005A4450"/>
    <w:rsid w:val="005A4512"/>
    <w:rsid w:val="005A456F"/>
    <w:rsid w:val="005A4AE7"/>
    <w:rsid w:val="005A4B81"/>
    <w:rsid w:val="005A55AB"/>
    <w:rsid w:val="005A5661"/>
    <w:rsid w:val="005A5CF8"/>
    <w:rsid w:val="005A61F9"/>
    <w:rsid w:val="005A64A7"/>
    <w:rsid w:val="005A6979"/>
    <w:rsid w:val="005A76FD"/>
    <w:rsid w:val="005A7F8F"/>
    <w:rsid w:val="005B0739"/>
    <w:rsid w:val="005B0827"/>
    <w:rsid w:val="005B10CE"/>
    <w:rsid w:val="005B1DB7"/>
    <w:rsid w:val="005B1FAF"/>
    <w:rsid w:val="005B2B66"/>
    <w:rsid w:val="005B307E"/>
    <w:rsid w:val="005B30D5"/>
    <w:rsid w:val="005B326E"/>
    <w:rsid w:val="005B34A2"/>
    <w:rsid w:val="005B34BC"/>
    <w:rsid w:val="005B3608"/>
    <w:rsid w:val="005B3673"/>
    <w:rsid w:val="005B3F77"/>
    <w:rsid w:val="005B4762"/>
    <w:rsid w:val="005B4BB2"/>
    <w:rsid w:val="005B5019"/>
    <w:rsid w:val="005B5E86"/>
    <w:rsid w:val="005B5FBC"/>
    <w:rsid w:val="005B63EF"/>
    <w:rsid w:val="005B6ABE"/>
    <w:rsid w:val="005B769A"/>
    <w:rsid w:val="005C0446"/>
    <w:rsid w:val="005C088F"/>
    <w:rsid w:val="005C09FF"/>
    <w:rsid w:val="005C0DCC"/>
    <w:rsid w:val="005C18DC"/>
    <w:rsid w:val="005C222E"/>
    <w:rsid w:val="005C2C2B"/>
    <w:rsid w:val="005C2E2B"/>
    <w:rsid w:val="005C3752"/>
    <w:rsid w:val="005C3813"/>
    <w:rsid w:val="005C3DB6"/>
    <w:rsid w:val="005C47F9"/>
    <w:rsid w:val="005C48D8"/>
    <w:rsid w:val="005C4A32"/>
    <w:rsid w:val="005C4E55"/>
    <w:rsid w:val="005C55F9"/>
    <w:rsid w:val="005C6145"/>
    <w:rsid w:val="005C639B"/>
    <w:rsid w:val="005C6FAC"/>
    <w:rsid w:val="005C705A"/>
    <w:rsid w:val="005C710D"/>
    <w:rsid w:val="005C735A"/>
    <w:rsid w:val="005D0310"/>
    <w:rsid w:val="005D049B"/>
    <w:rsid w:val="005D05FE"/>
    <w:rsid w:val="005D08F2"/>
    <w:rsid w:val="005D0938"/>
    <w:rsid w:val="005D12F6"/>
    <w:rsid w:val="005D145D"/>
    <w:rsid w:val="005D2CA7"/>
    <w:rsid w:val="005D33EE"/>
    <w:rsid w:val="005D3D05"/>
    <w:rsid w:val="005D4076"/>
    <w:rsid w:val="005D40DC"/>
    <w:rsid w:val="005D4C19"/>
    <w:rsid w:val="005D4F4E"/>
    <w:rsid w:val="005D5E7B"/>
    <w:rsid w:val="005D6048"/>
    <w:rsid w:val="005D619E"/>
    <w:rsid w:val="005D6A9C"/>
    <w:rsid w:val="005D6F88"/>
    <w:rsid w:val="005D7208"/>
    <w:rsid w:val="005D7473"/>
    <w:rsid w:val="005D78A7"/>
    <w:rsid w:val="005D78EA"/>
    <w:rsid w:val="005D7942"/>
    <w:rsid w:val="005E00AA"/>
    <w:rsid w:val="005E0A57"/>
    <w:rsid w:val="005E13FE"/>
    <w:rsid w:val="005E1425"/>
    <w:rsid w:val="005E16FD"/>
    <w:rsid w:val="005E1890"/>
    <w:rsid w:val="005E1EF7"/>
    <w:rsid w:val="005E3643"/>
    <w:rsid w:val="005E3BDB"/>
    <w:rsid w:val="005E3DDD"/>
    <w:rsid w:val="005E4337"/>
    <w:rsid w:val="005E48E8"/>
    <w:rsid w:val="005E49CD"/>
    <w:rsid w:val="005E55EE"/>
    <w:rsid w:val="005E621C"/>
    <w:rsid w:val="005E6371"/>
    <w:rsid w:val="005E7BEF"/>
    <w:rsid w:val="005E7DFB"/>
    <w:rsid w:val="005F0693"/>
    <w:rsid w:val="005F0BFF"/>
    <w:rsid w:val="005F16B6"/>
    <w:rsid w:val="005F172D"/>
    <w:rsid w:val="005F1769"/>
    <w:rsid w:val="005F1FDB"/>
    <w:rsid w:val="005F2175"/>
    <w:rsid w:val="005F28C0"/>
    <w:rsid w:val="005F3591"/>
    <w:rsid w:val="005F3873"/>
    <w:rsid w:val="005F43AD"/>
    <w:rsid w:val="005F531F"/>
    <w:rsid w:val="005F53E7"/>
    <w:rsid w:val="005F55C1"/>
    <w:rsid w:val="005F594E"/>
    <w:rsid w:val="005F70B5"/>
    <w:rsid w:val="005F7EEB"/>
    <w:rsid w:val="005F7F6B"/>
    <w:rsid w:val="00600A4F"/>
    <w:rsid w:val="00600A6F"/>
    <w:rsid w:val="00600E9C"/>
    <w:rsid w:val="0060165E"/>
    <w:rsid w:val="00601F78"/>
    <w:rsid w:val="00602418"/>
    <w:rsid w:val="00602A34"/>
    <w:rsid w:val="006048FD"/>
    <w:rsid w:val="006049FE"/>
    <w:rsid w:val="00604A08"/>
    <w:rsid w:val="00604BEF"/>
    <w:rsid w:val="00604D12"/>
    <w:rsid w:val="00605089"/>
    <w:rsid w:val="006050C3"/>
    <w:rsid w:val="00605842"/>
    <w:rsid w:val="00605BCE"/>
    <w:rsid w:val="00606A4D"/>
    <w:rsid w:val="006074EE"/>
    <w:rsid w:val="00607CD6"/>
    <w:rsid w:val="00607D3E"/>
    <w:rsid w:val="00610206"/>
    <w:rsid w:val="00611D44"/>
    <w:rsid w:val="006123E0"/>
    <w:rsid w:val="00612602"/>
    <w:rsid w:val="00612880"/>
    <w:rsid w:val="006157EF"/>
    <w:rsid w:val="00616BA5"/>
    <w:rsid w:val="00616E8A"/>
    <w:rsid w:val="006174C0"/>
    <w:rsid w:val="00617716"/>
    <w:rsid w:val="00620971"/>
    <w:rsid w:val="00620CDC"/>
    <w:rsid w:val="0062109C"/>
    <w:rsid w:val="00621654"/>
    <w:rsid w:val="006217F1"/>
    <w:rsid w:val="00621AD9"/>
    <w:rsid w:val="006220E3"/>
    <w:rsid w:val="006222F7"/>
    <w:rsid w:val="00622974"/>
    <w:rsid w:val="006230FE"/>
    <w:rsid w:val="0062357C"/>
    <w:rsid w:val="00623C20"/>
    <w:rsid w:val="00623F4F"/>
    <w:rsid w:val="006247C3"/>
    <w:rsid w:val="00624EF4"/>
    <w:rsid w:val="00625299"/>
    <w:rsid w:val="00626340"/>
    <w:rsid w:val="006270E6"/>
    <w:rsid w:val="006271A5"/>
    <w:rsid w:val="006274C8"/>
    <w:rsid w:val="00627D21"/>
    <w:rsid w:val="006306F2"/>
    <w:rsid w:val="00630F5B"/>
    <w:rsid w:val="006316AD"/>
    <w:rsid w:val="00632467"/>
    <w:rsid w:val="006327F1"/>
    <w:rsid w:val="00633A9F"/>
    <w:rsid w:val="00633BD2"/>
    <w:rsid w:val="00634D93"/>
    <w:rsid w:val="00635103"/>
    <w:rsid w:val="0063613B"/>
    <w:rsid w:val="00636225"/>
    <w:rsid w:val="006365F1"/>
    <w:rsid w:val="00636680"/>
    <w:rsid w:val="00636C35"/>
    <w:rsid w:val="00637069"/>
    <w:rsid w:val="00637110"/>
    <w:rsid w:val="00637D42"/>
    <w:rsid w:val="00637F49"/>
    <w:rsid w:val="006404F9"/>
    <w:rsid w:val="00640912"/>
    <w:rsid w:val="00640AAF"/>
    <w:rsid w:val="00640BFC"/>
    <w:rsid w:val="00641CE0"/>
    <w:rsid w:val="006427AA"/>
    <w:rsid w:val="00642CDC"/>
    <w:rsid w:val="00642D73"/>
    <w:rsid w:val="00642F3C"/>
    <w:rsid w:val="006430BB"/>
    <w:rsid w:val="00643A02"/>
    <w:rsid w:val="00644C53"/>
    <w:rsid w:val="00644C88"/>
    <w:rsid w:val="00645216"/>
    <w:rsid w:val="00645621"/>
    <w:rsid w:val="00645F8D"/>
    <w:rsid w:val="0064601F"/>
    <w:rsid w:val="0064610B"/>
    <w:rsid w:val="0064628F"/>
    <w:rsid w:val="0064651F"/>
    <w:rsid w:val="006465BD"/>
    <w:rsid w:val="0064670B"/>
    <w:rsid w:val="00646B9F"/>
    <w:rsid w:val="00646ECC"/>
    <w:rsid w:val="006479AD"/>
    <w:rsid w:val="006509F0"/>
    <w:rsid w:val="00650BFE"/>
    <w:rsid w:val="00651021"/>
    <w:rsid w:val="00651B85"/>
    <w:rsid w:val="00652042"/>
    <w:rsid w:val="00652B86"/>
    <w:rsid w:val="00652E96"/>
    <w:rsid w:val="00653040"/>
    <w:rsid w:val="00653D58"/>
    <w:rsid w:val="006542ED"/>
    <w:rsid w:val="00655507"/>
    <w:rsid w:val="00657540"/>
    <w:rsid w:val="00657DD2"/>
    <w:rsid w:val="006603AF"/>
    <w:rsid w:val="00660644"/>
    <w:rsid w:val="00660C12"/>
    <w:rsid w:val="00662AD2"/>
    <w:rsid w:val="00662E40"/>
    <w:rsid w:val="0066326D"/>
    <w:rsid w:val="006636D6"/>
    <w:rsid w:val="006646E2"/>
    <w:rsid w:val="0066549C"/>
    <w:rsid w:val="00665A61"/>
    <w:rsid w:val="00666318"/>
    <w:rsid w:val="006674CF"/>
    <w:rsid w:val="006676A8"/>
    <w:rsid w:val="00670362"/>
    <w:rsid w:val="00670E1B"/>
    <w:rsid w:val="006710EC"/>
    <w:rsid w:val="006712D2"/>
    <w:rsid w:val="006716A7"/>
    <w:rsid w:val="006717F2"/>
    <w:rsid w:val="00671F28"/>
    <w:rsid w:val="00672297"/>
    <w:rsid w:val="00672AD5"/>
    <w:rsid w:val="00672AD6"/>
    <w:rsid w:val="00672BE5"/>
    <w:rsid w:val="0067315F"/>
    <w:rsid w:val="0067323C"/>
    <w:rsid w:val="006734AA"/>
    <w:rsid w:val="006735CA"/>
    <w:rsid w:val="006735E6"/>
    <w:rsid w:val="006735EE"/>
    <w:rsid w:val="006737BA"/>
    <w:rsid w:val="00673CC4"/>
    <w:rsid w:val="006743DC"/>
    <w:rsid w:val="00674698"/>
    <w:rsid w:val="00674F98"/>
    <w:rsid w:val="006756BD"/>
    <w:rsid w:val="00675795"/>
    <w:rsid w:val="00675A28"/>
    <w:rsid w:val="00675B91"/>
    <w:rsid w:val="00675D74"/>
    <w:rsid w:val="00676615"/>
    <w:rsid w:val="006769A2"/>
    <w:rsid w:val="00677AD0"/>
    <w:rsid w:val="00677B83"/>
    <w:rsid w:val="00680C14"/>
    <w:rsid w:val="00680E44"/>
    <w:rsid w:val="00680FA6"/>
    <w:rsid w:val="006810DE"/>
    <w:rsid w:val="00681BB1"/>
    <w:rsid w:val="00681CEF"/>
    <w:rsid w:val="00682688"/>
    <w:rsid w:val="0068272F"/>
    <w:rsid w:val="0068286F"/>
    <w:rsid w:val="006828DA"/>
    <w:rsid w:val="00682BE2"/>
    <w:rsid w:val="00682BEC"/>
    <w:rsid w:val="006832F6"/>
    <w:rsid w:val="006837B5"/>
    <w:rsid w:val="00683ADC"/>
    <w:rsid w:val="00683C89"/>
    <w:rsid w:val="00684395"/>
    <w:rsid w:val="006845A3"/>
    <w:rsid w:val="00684E55"/>
    <w:rsid w:val="00685368"/>
    <w:rsid w:val="00685BE6"/>
    <w:rsid w:val="00685ED0"/>
    <w:rsid w:val="00686509"/>
    <w:rsid w:val="0068683A"/>
    <w:rsid w:val="00686B5D"/>
    <w:rsid w:val="00686CAA"/>
    <w:rsid w:val="00686EC0"/>
    <w:rsid w:val="0068751E"/>
    <w:rsid w:val="00687A9E"/>
    <w:rsid w:val="00687AAE"/>
    <w:rsid w:val="00687E23"/>
    <w:rsid w:val="00690196"/>
    <w:rsid w:val="00690E90"/>
    <w:rsid w:val="006911E0"/>
    <w:rsid w:val="0069142C"/>
    <w:rsid w:val="00691A8E"/>
    <w:rsid w:val="006961A5"/>
    <w:rsid w:val="00697266"/>
    <w:rsid w:val="0069726C"/>
    <w:rsid w:val="00697BFB"/>
    <w:rsid w:val="006A0B31"/>
    <w:rsid w:val="006A1511"/>
    <w:rsid w:val="006A17EE"/>
    <w:rsid w:val="006A2B18"/>
    <w:rsid w:val="006A2B26"/>
    <w:rsid w:val="006A3DE4"/>
    <w:rsid w:val="006A3DFF"/>
    <w:rsid w:val="006A4CEF"/>
    <w:rsid w:val="006A4E13"/>
    <w:rsid w:val="006A5028"/>
    <w:rsid w:val="006A5029"/>
    <w:rsid w:val="006A5178"/>
    <w:rsid w:val="006A5F9A"/>
    <w:rsid w:val="006A60AB"/>
    <w:rsid w:val="006A60BE"/>
    <w:rsid w:val="006A68F6"/>
    <w:rsid w:val="006A692A"/>
    <w:rsid w:val="006A6C17"/>
    <w:rsid w:val="006B00F1"/>
    <w:rsid w:val="006B0194"/>
    <w:rsid w:val="006B03FB"/>
    <w:rsid w:val="006B0410"/>
    <w:rsid w:val="006B064C"/>
    <w:rsid w:val="006B0BF8"/>
    <w:rsid w:val="006B0FB7"/>
    <w:rsid w:val="006B103F"/>
    <w:rsid w:val="006B1A03"/>
    <w:rsid w:val="006B22DC"/>
    <w:rsid w:val="006B2B61"/>
    <w:rsid w:val="006B3820"/>
    <w:rsid w:val="006B3E23"/>
    <w:rsid w:val="006B4A34"/>
    <w:rsid w:val="006B4FEB"/>
    <w:rsid w:val="006B501A"/>
    <w:rsid w:val="006B52EE"/>
    <w:rsid w:val="006B5AC0"/>
    <w:rsid w:val="006B6C88"/>
    <w:rsid w:val="006B712A"/>
    <w:rsid w:val="006B740C"/>
    <w:rsid w:val="006C169E"/>
    <w:rsid w:val="006C2659"/>
    <w:rsid w:val="006C32D2"/>
    <w:rsid w:val="006C3BC8"/>
    <w:rsid w:val="006C3F4E"/>
    <w:rsid w:val="006C44A7"/>
    <w:rsid w:val="006C534C"/>
    <w:rsid w:val="006C5982"/>
    <w:rsid w:val="006C6777"/>
    <w:rsid w:val="006C67F4"/>
    <w:rsid w:val="006C6D00"/>
    <w:rsid w:val="006C732F"/>
    <w:rsid w:val="006C7566"/>
    <w:rsid w:val="006D08D3"/>
    <w:rsid w:val="006D09E7"/>
    <w:rsid w:val="006D197D"/>
    <w:rsid w:val="006D1B12"/>
    <w:rsid w:val="006D2175"/>
    <w:rsid w:val="006D23E8"/>
    <w:rsid w:val="006D25BE"/>
    <w:rsid w:val="006D2E98"/>
    <w:rsid w:val="006D2F61"/>
    <w:rsid w:val="006D31DC"/>
    <w:rsid w:val="006D4458"/>
    <w:rsid w:val="006D4828"/>
    <w:rsid w:val="006D48A2"/>
    <w:rsid w:val="006D56B0"/>
    <w:rsid w:val="006D6800"/>
    <w:rsid w:val="006D69F1"/>
    <w:rsid w:val="006D6E8E"/>
    <w:rsid w:val="006D726B"/>
    <w:rsid w:val="006D7792"/>
    <w:rsid w:val="006D78D5"/>
    <w:rsid w:val="006D7A13"/>
    <w:rsid w:val="006E0454"/>
    <w:rsid w:val="006E0E37"/>
    <w:rsid w:val="006E117A"/>
    <w:rsid w:val="006E1576"/>
    <w:rsid w:val="006E1867"/>
    <w:rsid w:val="006E18C0"/>
    <w:rsid w:val="006E1B62"/>
    <w:rsid w:val="006E1DA4"/>
    <w:rsid w:val="006E207F"/>
    <w:rsid w:val="006E285C"/>
    <w:rsid w:val="006E2BE1"/>
    <w:rsid w:val="006E3805"/>
    <w:rsid w:val="006E3B69"/>
    <w:rsid w:val="006E3FD2"/>
    <w:rsid w:val="006E4283"/>
    <w:rsid w:val="006E43AF"/>
    <w:rsid w:val="006E4452"/>
    <w:rsid w:val="006E4722"/>
    <w:rsid w:val="006E4D13"/>
    <w:rsid w:val="006E5642"/>
    <w:rsid w:val="006E568C"/>
    <w:rsid w:val="006E586A"/>
    <w:rsid w:val="006E60A9"/>
    <w:rsid w:val="006E691A"/>
    <w:rsid w:val="006E7AEA"/>
    <w:rsid w:val="006E7B8A"/>
    <w:rsid w:val="006F0707"/>
    <w:rsid w:val="006F0A24"/>
    <w:rsid w:val="006F0DF8"/>
    <w:rsid w:val="006F145E"/>
    <w:rsid w:val="006F16F0"/>
    <w:rsid w:val="006F192E"/>
    <w:rsid w:val="006F25D5"/>
    <w:rsid w:val="006F2835"/>
    <w:rsid w:val="006F367F"/>
    <w:rsid w:val="006F36C0"/>
    <w:rsid w:val="006F36F7"/>
    <w:rsid w:val="006F388B"/>
    <w:rsid w:val="006F3E1A"/>
    <w:rsid w:val="006F3ECC"/>
    <w:rsid w:val="006F4AB5"/>
    <w:rsid w:val="006F4E99"/>
    <w:rsid w:val="006F5182"/>
    <w:rsid w:val="006F5473"/>
    <w:rsid w:val="006F54B7"/>
    <w:rsid w:val="006F5EDC"/>
    <w:rsid w:val="006F5FBC"/>
    <w:rsid w:val="006F6DF9"/>
    <w:rsid w:val="006F70D6"/>
    <w:rsid w:val="006F7300"/>
    <w:rsid w:val="006F76ED"/>
    <w:rsid w:val="006F78C3"/>
    <w:rsid w:val="007001B6"/>
    <w:rsid w:val="007004DD"/>
    <w:rsid w:val="00700AB8"/>
    <w:rsid w:val="007013B6"/>
    <w:rsid w:val="00701C8C"/>
    <w:rsid w:val="00702188"/>
    <w:rsid w:val="00702CB4"/>
    <w:rsid w:val="00703D3F"/>
    <w:rsid w:val="00703F87"/>
    <w:rsid w:val="00704570"/>
    <w:rsid w:val="00704846"/>
    <w:rsid w:val="00704D14"/>
    <w:rsid w:val="0070520D"/>
    <w:rsid w:val="00705636"/>
    <w:rsid w:val="00705CAB"/>
    <w:rsid w:val="00705F9F"/>
    <w:rsid w:val="00705FEB"/>
    <w:rsid w:val="0070616F"/>
    <w:rsid w:val="00706B06"/>
    <w:rsid w:val="00707006"/>
    <w:rsid w:val="0070715E"/>
    <w:rsid w:val="00707A05"/>
    <w:rsid w:val="00710453"/>
    <w:rsid w:val="007105A8"/>
    <w:rsid w:val="00710BC4"/>
    <w:rsid w:val="00711C76"/>
    <w:rsid w:val="00711CA5"/>
    <w:rsid w:val="0071201C"/>
    <w:rsid w:val="0071242B"/>
    <w:rsid w:val="00712588"/>
    <w:rsid w:val="00712A34"/>
    <w:rsid w:val="00712AE2"/>
    <w:rsid w:val="00713038"/>
    <w:rsid w:val="00713440"/>
    <w:rsid w:val="007135D2"/>
    <w:rsid w:val="00713669"/>
    <w:rsid w:val="0071394C"/>
    <w:rsid w:val="007140A0"/>
    <w:rsid w:val="007142AB"/>
    <w:rsid w:val="007147DB"/>
    <w:rsid w:val="007148F5"/>
    <w:rsid w:val="00714B8E"/>
    <w:rsid w:val="00714FD0"/>
    <w:rsid w:val="007155D5"/>
    <w:rsid w:val="007159D1"/>
    <w:rsid w:val="00715BFF"/>
    <w:rsid w:val="00715D55"/>
    <w:rsid w:val="00716A2D"/>
    <w:rsid w:val="007171C1"/>
    <w:rsid w:val="007173D0"/>
    <w:rsid w:val="00717744"/>
    <w:rsid w:val="00717C44"/>
    <w:rsid w:val="0072058A"/>
    <w:rsid w:val="007208D6"/>
    <w:rsid w:val="00720AF5"/>
    <w:rsid w:val="00721341"/>
    <w:rsid w:val="00721AC6"/>
    <w:rsid w:val="00722A57"/>
    <w:rsid w:val="00723058"/>
    <w:rsid w:val="00723704"/>
    <w:rsid w:val="007237AB"/>
    <w:rsid w:val="00723AF5"/>
    <w:rsid w:val="00723CD1"/>
    <w:rsid w:val="0072441F"/>
    <w:rsid w:val="00724564"/>
    <w:rsid w:val="0072477E"/>
    <w:rsid w:val="00724FF4"/>
    <w:rsid w:val="007250A9"/>
    <w:rsid w:val="00725527"/>
    <w:rsid w:val="00725700"/>
    <w:rsid w:val="007258C9"/>
    <w:rsid w:val="00725BFD"/>
    <w:rsid w:val="0072636A"/>
    <w:rsid w:val="0072674A"/>
    <w:rsid w:val="00726B9F"/>
    <w:rsid w:val="00726C00"/>
    <w:rsid w:val="0072726F"/>
    <w:rsid w:val="0072731B"/>
    <w:rsid w:val="007275B8"/>
    <w:rsid w:val="00727DB0"/>
    <w:rsid w:val="00727F4E"/>
    <w:rsid w:val="007306EC"/>
    <w:rsid w:val="00730BC7"/>
    <w:rsid w:val="00730D8A"/>
    <w:rsid w:val="007312D5"/>
    <w:rsid w:val="00731FB9"/>
    <w:rsid w:val="00732531"/>
    <w:rsid w:val="0073290D"/>
    <w:rsid w:val="00732B35"/>
    <w:rsid w:val="00732D4F"/>
    <w:rsid w:val="00733C0C"/>
    <w:rsid w:val="00734C1E"/>
    <w:rsid w:val="00735057"/>
    <w:rsid w:val="007356B9"/>
    <w:rsid w:val="0073599F"/>
    <w:rsid w:val="00735CD2"/>
    <w:rsid w:val="00737296"/>
    <w:rsid w:val="007372FD"/>
    <w:rsid w:val="007376DB"/>
    <w:rsid w:val="00737B7C"/>
    <w:rsid w:val="00737CB1"/>
    <w:rsid w:val="00740F5F"/>
    <w:rsid w:val="00741212"/>
    <w:rsid w:val="00741A5E"/>
    <w:rsid w:val="00741EE7"/>
    <w:rsid w:val="00742345"/>
    <w:rsid w:val="00742357"/>
    <w:rsid w:val="00742BA8"/>
    <w:rsid w:val="00743D66"/>
    <w:rsid w:val="0074490D"/>
    <w:rsid w:val="00744A21"/>
    <w:rsid w:val="00744B42"/>
    <w:rsid w:val="007455A9"/>
    <w:rsid w:val="00745ED3"/>
    <w:rsid w:val="00745F3A"/>
    <w:rsid w:val="00746306"/>
    <w:rsid w:val="00746498"/>
    <w:rsid w:val="0074686A"/>
    <w:rsid w:val="00746A0F"/>
    <w:rsid w:val="00746A2A"/>
    <w:rsid w:val="00746A47"/>
    <w:rsid w:val="00747491"/>
    <w:rsid w:val="007474AD"/>
    <w:rsid w:val="00747CFD"/>
    <w:rsid w:val="00750B4E"/>
    <w:rsid w:val="007510FA"/>
    <w:rsid w:val="007517BA"/>
    <w:rsid w:val="0075224F"/>
    <w:rsid w:val="007523D8"/>
    <w:rsid w:val="00752E70"/>
    <w:rsid w:val="00753817"/>
    <w:rsid w:val="0075397F"/>
    <w:rsid w:val="00753D99"/>
    <w:rsid w:val="00753EAC"/>
    <w:rsid w:val="007543C4"/>
    <w:rsid w:val="00754906"/>
    <w:rsid w:val="00754D32"/>
    <w:rsid w:val="0075552C"/>
    <w:rsid w:val="00755B50"/>
    <w:rsid w:val="0075622A"/>
    <w:rsid w:val="0075628B"/>
    <w:rsid w:val="00756537"/>
    <w:rsid w:val="00756FB2"/>
    <w:rsid w:val="00757DE0"/>
    <w:rsid w:val="007606C7"/>
    <w:rsid w:val="0076088C"/>
    <w:rsid w:val="00760891"/>
    <w:rsid w:val="00760E16"/>
    <w:rsid w:val="00762F8A"/>
    <w:rsid w:val="007630B5"/>
    <w:rsid w:val="00764A0F"/>
    <w:rsid w:val="00764ADF"/>
    <w:rsid w:val="00764D66"/>
    <w:rsid w:val="00764F6C"/>
    <w:rsid w:val="00765172"/>
    <w:rsid w:val="007655FE"/>
    <w:rsid w:val="007656B7"/>
    <w:rsid w:val="00765CD7"/>
    <w:rsid w:val="00767774"/>
    <w:rsid w:val="00770377"/>
    <w:rsid w:val="007703CD"/>
    <w:rsid w:val="00770CB9"/>
    <w:rsid w:val="007720A2"/>
    <w:rsid w:val="0077227E"/>
    <w:rsid w:val="007723CA"/>
    <w:rsid w:val="00774824"/>
    <w:rsid w:val="007749F3"/>
    <w:rsid w:val="00775353"/>
    <w:rsid w:val="00775708"/>
    <w:rsid w:val="00775878"/>
    <w:rsid w:val="0077590B"/>
    <w:rsid w:val="00775C62"/>
    <w:rsid w:val="00776350"/>
    <w:rsid w:val="0077644E"/>
    <w:rsid w:val="007764C2"/>
    <w:rsid w:val="00776537"/>
    <w:rsid w:val="007768B5"/>
    <w:rsid w:val="007771A0"/>
    <w:rsid w:val="007773FE"/>
    <w:rsid w:val="0077747A"/>
    <w:rsid w:val="00777E97"/>
    <w:rsid w:val="0078026C"/>
    <w:rsid w:val="0078048B"/>
    <w:rsid w:val="00780A8F"/>
    <w:rsid w:val="00780FE3"/>
    <w:rsid w:val="0078119A"/>
    <w:rsid w:val="007811C6"/>
    <w:rsid w:val="007811CF"/>
    <w:rsid w:val="00781535"/>
    <w:rsid w:val="00781E97"/>
    <w:rsid w:val="00781F50"/>
    <w:rsid w:val="007831CF"/>
    <w:rsid w:val="00784723"/>
    <w:rsid w:val="00784F70"/>
    <w:rsid w:val="00784FB2"/>
    <w:rsid w:val="00785302"/>
    <w:rsid w:val="0078570F"/>
    <w:rsid w:val="00785963"/>
    <w:rsid w:val="00786057"/>
    <w:rsid w:val="00786756"/>
    <w:rsid w:val="00786824"/>
    <w:rsid w:val="00787AFA"/>
    <w:rsid w:val="00787E6E"/>
    <w:rsid w:val="00787F42"/>
    <w:rsid w:val="00790118"/>
    <w:rsid w:val="00790441"/>
    <w:rsid w:val="00790511"/>
    <w:rsid w:val="00790BBD"/>
    <w:rsid w:val="00790C68"/>
    <w:rsid w:val="007912D5"/>
    <w:rsid w:val="007917AB"/>
    <w:rsid w:val="0079188D"/>
    <w:rsid w:val="007918B6"/>
    <w:rsid w:val="007919DD"/>
    <w:rsid w:val="00791BA3"/>
    <w:rsid w:val="00791FAC"/>
    <w:rsid w:val="007923B4"/>
    <w:rsid w:val="00792610"/>
    <w:rsid w:val="00792B33"/>
    <w:rsid w:val="00792D38"/>
    <w:rsid w:val="00792DA3"/>
    <w:rsid w:val="007931EF"/>
    <w:rsid w:val="0079355B"/>
    <w:rsid w:val="0079381A"/>
    <w:rsid w:val="00793A2F"/>
    <w:rsid w:val="00793F8D"/>
    <w:rsid w:val="00794452"/>
    <w:rsid w:val="0079475B"/>
    <w:rsid w:val="00794901"/>
    <w:rsid w:val="00794D8B"/>
    <w:rsid w:val="00795644"/>
    <w:rsid w:val="007967CD"/>
    <w:rsid w:val="007973EB"/>
    <w:rsid w:val="0079746C"/>
    <w:rsid w:val="007A03B7"/>
    <w:rsid w:val="007A1172"/>
    <w:rsid w:val="007A2070"/>
    <w:rsid w:val="007A2683"/>
    <w:rsid w:val="007A2E4C"/>
    <w:rsid w:val="007A37E6"/>
    <w:rsid w:val="007A3ACB"/>
    <w:rsid w:val="007A5617"/>
    <w:rsid w:val="007A654A"/>
    <w:rsid w:val="007A74C3"/>
    <w:rsid w:val="007A7538"/>
    <w:rsid w:val="007B0221"/>
    <w:rsid w:val="007B0CD4"/>
    <w:rsid w:val="007B119B"/>
    <w:rsid w:val="007B135F"/>
    <w:rsid w:val="007B14F8"/>
    <w:rsid w:val="007B17EF"/>
    <w:rsid w:val="007B1B1A"/>
    <w:rsid w:val="007B2303"/>
    <w:rsid w:val="007B2BB1"/>
    <w:rsid w:val="007B31B9"/>
    <w:rsid w:val="007B4D53"/>
    <w:rsid w:val="007B4FE0"/>
    <w:rsid w:val="007B5064"/>
    <w:rsid w:val="007B510B"/>
    <w:rsid w:val="007B5C35"/>
    <w:rsid w:val="007B606D"/>
    <w:rsid w:val="007B6E44"/>
    <w:rsid w:val="007B6F5F"/>
    <w:rsid w:val="007B6FF5"/>
    <w:rsid w:val="007B7D30"/>
    <w:rsid w:val="007C057E"/>
    <w:rsid w:val="007C0B75"/>
    <w:rsid w:val="007C1D5C"/>
    <w:rsid w:val="007C26E5"/>
    <w:rsid w:val="007C29FB"/>
    <w:rsid w:val="007C339E"/>
    <w:rsid w:val="007C343E"/>
    <w:rsid w:val="007C3781"/>
    <w:rsid w:val="007C378B"/>
    <w:rsid w:val="007C3D75"/>
    <w:rsid w:val="007C3E76"/>
    <w:rsid w:val="007C408B"/>
    <w:rsid w:val="007C59F0"/>
    <w:rsid w:val="007C767C"/>
    <w:rsid w:val="007D0B01"/>
    <w:rsid w:val="007D38B1"/>
    <w:rsid w:val="007D3BF0"/>
    <w:rsid w:val="007D48A9"/>
    <w:rsid w:val="007D4F8A"/>
    <w:rsid w:val="007D5319"/>
    <w:rsid w:val="007D5379"/>
    <w:rsid w:val="007D54A3"/>
    <w:rsid w:val="007D5952"/>
    <w:rsid w:val="007D5B25"/>
    <w:rsid w:val="007D756D"/>
    <w:rsid w:val="007D7699"/>
    <w:rsid w:val="007D77E8"/>
    <w:rsid w:val="007D7DA5"/>
    <w:rsid w:val="007D7E97"/>
    <w:rsid w:val="007E052C"/>
    <w:rsid w:val="007E05A7"/>
    <w:rsid w:val="007E08C0"/>
    <w:rsid w:val="007E0ABC"/>
    <w:rsid w:val="007E13AF"/>
    <w:rsid w:val="007E184A"/>
    <w:rsid w:val="007E1B34"/>
    <w:rsid w:val="007E1C3A"/>
    <w:rsid w:val="007E2131"/>
    <w:rsid w:val="007E2DF9"/>
    <w:rsid w:val="007E2E95"/>
    <w:rsid w:val="007E36E9"/>
    <w:rsid w:val="007E46A3"/>
    <w:rsid w:val="007E5A93"/>
    <w:rsid w:val="007E5D9B"/>
    <w:rsid w:val="007E6263"/>
    <w:rsid w:val="007E66F6"/>
    <w:rsid w:val="007E6BA4"/>
    <w:rsid w:val="007E6FF4"/>
    <w:rsid w:val="007E787A"/>
    <w:rsid w:val="007F0871"/>
    <w:rsid w:val="007F0E77"/>
    <w:rsid w:val="007F1A5E"/>
    <w:rsid w:val="007F21AD"/>
    <w:rsid w:val="007F23EF"/>
    <w:rsid w:val="007F339B"/>
    <w:rsid w:val="007F38AB"/>
    <w:rsid w:val="007F38EF"/>
    <w:rsid w:val="007F3A6F"/>
    <w:rsid w:val="007F4487"/>
    <w:rsid w:val="007F4A9B"/>
    <w:rsid w:val="007F595C"/>
    <w:rsid w:val="007F7A8F"/>
    <w:rsid w:val="00800C33"/>
    <w:rsid w:val="00800C56"/>
    <w:rsid w:val="008018F3"/>
    <w:rsid w:val="008020AC"/>
    <w:rsid w:val="0080297B"/>
    <w:rsid w:val="00802A0C"/>
    <w:rsid w:val="00802DB0"/>
    <w:rsid w:val="00803B4F"/>
    <w:rsid w:val="00803CDC"/>
    <w:rsid w:val="00804CED"/>
    <w:rsid w:val="00804F73"/>
    <w:rsid w:val="00805336"/>
    <w:rsid w:val="0080573E"/>
    <w:rsid w:val="00805D73"/>
    <w:rsid w:val="00805DCB"/>
    <w:rsid w:val="00806C95"/>
    <w:rsid w:val="00806CFA"/>
    <w:rsid w:val="00807912"/>
    <w:rsid w:val="008079F3"/>
    <w:rsid w:val="00810789"/>
    <w:rsid w:val="00810821"/>
    <w:rsid w:val="0081103D"/>
    <w:rsid w:val="00811DFF"/>
    <w:rsid w:val="00812C27"/>
    <w:rsid w:val="00813454"/>
    <w:rsid w:val="00813E6F"/>
    <w:rsid w:val="0081483F"/>
    <w:rsid w:val="00814B42"/>
    <w:rsid w:val="00814C39"/>
    <w:rsid w:val="00815F20"/>
    <w:rsid w:val="0081746B"/>
    <w:rsid w:val="00820472"/>
    <w:rsid w:val="00820595"/>
    <w:rsid w:val="008209E1"/>
    <w:rsid w:val="00821610"/>
    <w:rsid w:val="0082162E"/>
    <w:rsid w:val="008220F9"/>
    <w:rsid w:val="008221CF"/>
    <w:rsid w:val="00822EBB"/>
    <w:rsid w:val="00822F24"/>
    <w:rsid w:val="0082392C"/>
    <w:rsid w:val="0082429D"/>
    <w:rsid w:val="008246DA"/>
    <w:rsid w:val="0082489F"/>
    <w:rsid w:val="00824A45"/>
    <w:rsid w:val="00825509"/>
    <w:rsid w:val="00825DA4"/>
    <w:rsid w:val="00826BE2"/>
    <w:rsid w:val="0082798C"/>
    <w:rsid w:val="00827BF3"/>
    <w:rsid w:val="00830377"/>
    <w:rsid w:val="00831C1D"/>
    <w:rsid w:val="0083224D"/>
    <w:rsid w:val="008326D3"/>
    <w:rsid w:val="00832DAE"/>
    <w:rsid w:val="00833A6A"/>
    <w:rsid w:val="00834A25"/>
    <w:rsid w:val="00834A80"/>
    <w:rsid w:val="00835985"/>
    <w:rsid w:val="00835A6C"/>
    <w:rsid w:val="00835B31"/>
    <w:rsid w:val="008361B6"/>
    <w:rsid w:val="00836AC3"/>
    <w:rsid w:val="0083720C"/>
    <w:rsid w:val="00837BDE"/>
    <w:rsid w:val="00837D22"/>
    <w:rsid w:val="008402B7"/>
    <w:rsid w:val="008404B2"/>
    <w:rsid w:val="00840D6D"/>
    <w:rsid w:val="0084134A"/>
    <w:rsid w:val="008418C5"/>
    <w:rsid w:val="00841D2A"/>
    <w:rsid w:val="00842741"/>
    <w:rsid w:val="00843323"/>
    <w:rsid w:val="00843C92"/>
    <w:rsid w:val="00844057"/>
    <w:rsid w:val="008441DD"/>
    <w:rsid w:val="0084484D"/>
    <w:rsid w:val="008448A4"/>
    <w:rsid w:val="0084492F"/>
    <w:rsid w:val="00844A0E"/>
    <w:rsid w:val="00844A86"/>
    <w:rsid w:val="00845480"/>
    <w:rsid w:val="00845DCA"/>
    <w:rsid w:val="0084660C"/>
    <w:rsid w:val="00846B65"/>
    <w:rsid w:val="00850BAE"/>
    <w:rsid w:val="008517B8"/>
    <w:rsid w:val="00852118"/>
    <w:rsid w:val="0085244C"/>
    <w:rsid w:val="008524D5"/>
    <w:rsid w:val="00853748"/>
    <w:rsid w:val="00853BC4"/>
    <w:rsid w:val="00853DB0"/>
    <w:rsid w:val="00854638"/>
    <w:rsid w:val="00855652"/>
    <w:rsid w:val="008556B0"/>
    <w:rsid w:val="008556D7"/>
    <w:rsid w:val="00855930"/>
    <w:rsid w:val="008563D9"/>
    <w:rsid w:val="00856827"/>
    <w:rsid w:val="00856E0C"/>
    <w:rsid w:val="00857739"/>
    <w:rsid w:val="00860173"/>
    <w:rsid w:val="00860745"/>
    <w:rsid w:val="00860952"/>
    <w:rsid w:val="008609B8"/>
    <w:rsid w:val="00860ADC"/>
    <w:rsid w:val="008610AC"/>
    <w:rsid w:val="00861AFA"/>
    <w:rsid w:val="00861D72"/>
    <w:rsid w:val="0086209A"/>
    <w:rsid w:val="0086282B"/>
    <w:rsid w:val="00862834"/>
    <w:rsid w:val="00862E82"/>
    <w:rsid w:val="0086316A"/>
    <w:rsid w:val="00863225"/>
    <w:rsid w:val="00863447"/>
    <w:rsid w:val="00863C7E"/>
    <w:rsid w:val="00863D10"/>
    <w:rsid w:val="00863D19"/>
    <w:rsid w:val="0086422C"/>
    <w:rsid w:val="00864863"/>
    <w:rsid w:val="00864954"/>
    <w:rsid w:val="00864ED5"/>
    <w:rsid w:val="00864FBE"/>
    <w:rsid w:val="008653C7"/>
    <w:rsid w:val="00865518"/>
    <w:rsid w:val="008658FF"/>
    <w:rsid w:val="00866274"/>
    <w:rsid w:val="00866EAE"/>
    <w:rsid w:val="0086755E"/>
    <w:rsid w:val="0086766E"/>
    <w:rsid w:val="00867B7E"/>
    <w:rsid w:val="00867D1C"/>
    <w:rsid w:val="00870CC9"/>
    <w:rsid w:val="00870CD3"/>
    <w:rsid w:val="00871162"/>
    <w:rsid w:val="0087117A"/>
    <w:rsid w:val="008714A6"/>
    <w:rsid w:val="008719FB"/>
    <w:rsid w:val="00871E0B"/>
    <w:rsid w:val="00872911"/>
    <w:rsid w:val="0087334A"/>
    <w:rsid w:val="00874C73"/>
    <w:rsid w:val="00874EB2"/>
    <w:rsid w:val="00875681"/>
    <w:rsid w:val="0087568B"/>
    <w:rsid w:val="008767FA"/>
    <w:rsid w:val="00876A13"/>
    <w:rsid w:val="00876C9D"/>
    <w:rsid w:val="00877100"/>
    <w:rsid w:val="008779A0"/>
    <w:rsid w:val="008804A5"/>
    <w:rsid w:val="008807A7"/>
    <w:rsid w:val="008809D6"/>
    <w:rsid w:val="00880E56"/>
    <w:rsid w:val="0088108A"/>
    <w:rsid w:val="00881228"/>
    <w:rsid w:val="008816B1"/>
    <w:rsid w:val="008817F2"/>
    <w:rsid w:val="008818D4"/>
    <w:rsid w:val="008819A7"/>
    <w:rsid w:val="00881B77"/>
    <w:rsid w:val="00881EB8"/>
    <w:rsid w:val="00882DC1"/>
    <w:rsid w:val="00883707"/>
    <w:rsid w:val="00883CAB"/>
    <w:rsid w:val="00883D25"/>
    <w:rsid w:val="00883D86"/>
    <w:rsid w:val="00884147"/>
    <w:rsid w:val="008841E1"/>
    <w:rsid w:val="00885162"/>
    <w:rsid w:val="008854C6"/>
    <w:rsid w:val="00885AA1"/>
    <w:rsid w:val="0088617C"/>
    <w:rsid w:val="00887A2D"/>
    <w:rsid w:val="0089073B"/>
    <w:rsid w:val="00891206"/>
    <w:rsid w:val="00892A61"/>
    <w:rsid w:val="00892C6A"/>
    <w:rsid w:val="00892F94"/>
    <w:rsid w:val="008942AF"/>
    <w:rsid w:val="00894D35"/>
    <w:rsid w:val="00894E1C"/>
    <w:rsid w:val="0089581B"/>
    <w:rsid w:val="00895DFD"/>
    <w:rsid w:val="00895EA3"/>
    <w:rsid w:val="008960E7"/>
    <w:rsid w:val="00896D6F"/>
    <w:rsid w:val="0089764D"/>
    <w:rsid w:val="00897885"/>
    <w:rsid w:val="008978CD"/>
    <w:rsid w:val="00897FB9"/>
    <w:rsid w:val="008A0C31"/>
    <w:rsid w:val="008A0E70"/>
    <w:rsid w:val="008A1568"/>
    <w:rsid w:val="008A1FFC"/>
    <w:rsid w:val="008A2E6D"/>
    <w:rsid w:val="008A35A3"/>
    <w:rsid w:val="008A4128"/>
    <w:rsid w:val="008A426A"/>
    <w:rsid w:val="008A44E5"/>
    <w:rsid w:val="008A453A"/>
    <w:rsid w:val="008A4623"/>
    <w:rsid w:val="008A4624"/>
    <w:rsid w:val="008A4ABD"/>
    <w:rsid w:val="008A668E"/>
    <w:rsid w:val="008A7448"/>
    <w:rsid w:val="008A785E"/>
    <w:rsid w:val="008A788D"/>
    <w:rsid w:val="008A7D0C"/>
    <w:rsid w:val="008A7D5B"/>
    <w:rsid w:val="008B1103"/>
    <w:rsid w:val="008B175E"/>
    <w:rsid w:val="008B1A32"/>
    <w:rsid w:val="008B1B65"/>
    <w:rsid w:val="008B2084"/>
    <w:rsid w:val="008B2123"/>
    <w:rsid w:val="008B2166"/>
    <w:rsid w:val="008B2414"/>
    <w:rsid w:val="008B2647"/>
    <w:rsid w:val="008B2E9B"/>
    <w:rsid w:val="008B3094"/>
    <w:rsid w:val="008B30BF"/>
    <w:rsid w:val="008B30FE"/>
    <w:rsid w:val="008B33CC"/>
    <w:rsid w:val="008B3D80"/>
    <w:rsid w:val="008B49FF"/>
    <w:rsid w:val="008B54D9"/>
    <w:rsid w:val="008B5A84"/>
    <w:rsid w:val="008B5DE0"/>
    <w:rsid w:val="008B5FC4"/>
    <w:rsid w:val="008B6A51"/>
    <w:rsid w:val="008B6B3D"/>
    <w:rsid w:val="008B75EC"/>
    <w:rsid w:val="008B78A7"/>
    <w:rsid w:val="008C0917"/>
    <w:rsid w:val="008C15BF"/>
    <w:rsid w:val="008C18F7"/>
    <w:rsid w:val="008C190E"/>
    <w:rsid w:val="008C1A6D"/>
    <w:rsid w:val="008C1E77"/>
    <w:rsid w:val="008C2294"/>
    <w:rsid w:val="008C3AB8"/>
    <w:rsid w:val="008C3D4F"/>
    <w:rsid w:val="008C4827"/>
    <w:rsid w:val="008C54EC"/>
    <w:rsid w:val="008C5AFC"/>
    <w:rsid w:val="008C6121"/>
    <w:rsid w:val="008C66CE"/>
    <w:rsid w:val="008C6BFF"/>
    <w:rsid w:val="008C6EFA"/>
    <w:rsid w:val="008C7E71"/>
    <w:rsid w:val="008D0138"/>
    <w:rsid w:val="008D129D"/>
    <w:rsid w:val="008D129F"/>
    <w:rsid w:val="008D21E4"/>
    <w:rsid w:val="008D264A"/>
    <w:rsid w:val="008D2860"/>
    <w:rsid w:val="008D28A9"/>
    <w:rsid w:val="008D2B1E"/>
    <w:rsid w:val="008D3AFA"/>
    <w:rsid w:val="008D468F"/>
    <w:rsid w:val="008D486F"/>
    <w:rsid w:val="008D4C4A"/>
    <w:rsid w:val="008D507E"/>
    <w:rsid w:val="008D528D"/>
    <w:rsid w:val="008D58E2"/>
    <w:rsid w:val="008D5990"/>
    <w:rsid w:val="008D5BF3"/>
    <w:rsid w:val="008D5EBF"/>
    <w:rsid w:val="008D60B4"/>
    <w:rsid w:val="008D6174"/>
    <w:rsid w:val="008D62CC"/>
    <w:rsid w:val="008D66F9"/>
    <w:rsid w:val="008D7327"/>
    <w:rsid w:val="008D7BCF"/>
    <w:rsid w:val="008E04DA"/>
    <w:rsid w:val="008E0AB3"/>
    <w:rsid w:val="008E19CD"/>
    <w:rsid w:val="008E1D60"/>
    <w:rsid w:val="008E21DD"/>
    <w:rsid w:val="008E287D"/>
    <w:rsid w:val="008E3FE3"/>
    <w:rsid w:val="008E4128"/>
    <w:rsid w:val="008E435F"/>
    <w:rsid w:val="008E4444"/>
    <w:rsid w:val="008E4BA7"/>
    <w:rsid w:val="008E613C"/>
    <w:rsid w:val="008E6361"/>
    <w:rsid w:val="008E66B2"/>
    <w:rsid w:val="008E67D7"/>
    <w:rsid w:val="008E6DFE"/>
    <w:rsid w:val="008E73D8"/>
    <w:rsid w:val="008E77E8"/>
    <w:rsid w:val="008E79AF"/>
    <w:rsid w:val="008E7F80"/>
    <w:rsid w:val="008F0126"/>
    <w:rsid w:val="008F0DC7"/>
    <w:rsid w:val="008F1066"/>
    <w:rsid w:val="008F18BC"/>
    <w:rsid w:val="008F2273"/>
    <w:rsid w:val="008F2B6E"/>
    <w:rsid w:val="008F2F5C"/>
    <w:rsid w:val="008F37EA"/>
    <w:rsid w:val="008F3979"/>
    <w:rsid w:val="008F39A4"/>
    <w:rsid w:val="008F3A7C"/>
    <w:rsid w:val="008F4332"/>
    <w:rsid w:val="008F4723"/>
    <w:rsid w:val="008F55B8"/>
    <w:rsid w:val="008F5D3A"/>
    <w:rsid w:val="008F6190"/>
    <w:rsid w:val="008F62C4"/>
    <w:rsid w:val="008F69FF"/>
    <w:rsid w:val="008F6E81"/>
    <w:rsid w:val="008F7C1B"/>
    <w:rsid w:val="008F7D3E"/>
    <w:rsid w:val="00900149"/>
    <w:rsid w:val="00900304"/>
    <w:rsid w:val="009020EC"/>
    <w:rsid w:val="00903010"/>
    <w:rsid w:val="00904434"/>
    <w:rsid w:val="009046B2"/>
    <w:rsid w:val="009049BD"/>
    <w:rsid w:val="00904BEB"/>
    <w:rsid w:val="0090525D"/>
    <w:rsid w:val="00905506"/>
    <w:rsid w:val="00905B28"/>
    <w:rsid w:val="00906162"/>
    <w:rsid w:val="0090668F"/>
    <w:rsid w:val="00906C12"/>
    <w:rsid w:val="00906CD4"/>
    <w:rsid w:val="0090705D"/>
    <w:rsid w:val="009071F6"/>
    <w:rsid w:val="009073AE"/>
    <w:rsid w:val="00907925"/>
    <w:rsid w:val="009101F4"/>
    <w:rsid w:val="00910273"/>
    <w:rsid w:val="00910E47"/>
    <w:rsid w:val="00910F5A"/>
    <w:rsid w:val="00910F85"/>
    <w:rsid w:val="009115D9"/>
    <w:rsid w:val="00912163"/>
    <w:rsid w:val="00912523"/>
    <w:rsid w:val="009125EF"/>
    <w:rsid w:val="0091269D"/>
    <w:rsid w:val="00912C7C"/>
    <w:rsid w:val="0091337E"/>
    <w:rsid w:val="00913602"/>
    <w:rsid w:val="00914124"/>
    <w:rsid w:val="00915743"/>
    <w:rsid w:val="00915850"/>
    <w:rsid w:val="009161A2"/>
    <w:rsid w:val="009172E8"/>
    <w:rsid w:val="00917D69"/>
    <w:rsid w:val="00917E2B"/>
    <w:rsid w:val="00917F45"/>
    <w:rsid w:val="00921BE2"/>
    <w:rsid w:val="00922BB0"/>
    <w:rsid w:val="009240DC"/>
    <w:rsid w:val="009246AA"/>
    <w:rsid w:val="00924C5E"/>
    <w:rsid w:val="00925234"/>
    <w:rsid w:val="00925EA6"/>
    <w:rsid w:val="00926E56"/>
    <w:rsid w:val="0092719B"/>
    <w:rsid w:val="00927509"/>
    <w:rsid w:val="009279C1"/>
    <w:rsid w:val="00927DDA"/>
    <w:rsid w:val="00927DF0"/>
    <w:rsid w:val="00927EAC"/>
    <w:rsid w:val="00927EB7"/>
    <w:rsid w:val="0093067E"/>
    <w:rsid w:val="009307DD"/>
    <w:rsid w:val="00930D4B"/>
    <w:rsid w:val="009314A7"/>
    <w:rsid w:val="009316EC"/>
    <w:rsid w:val="009316ED"/>
    <w:rsid w:val="009321B7"/>
    <w:rsid w:val="009321CF"/>
    <w:rsid w:val="00932737"/>
    <w:rsid w:val="00932816"/>
    <w:rsid w:val="00932C69"/>
    <w:rsid w:val="0093314E"/>
    <w:rsid w:val="00933D35"/>
    <w:rsid w:val="00934164"/>
    <w:rsid w:val="009343B3"/>
    <w:rsid w:val="00934739"/>
    <w:rsid w:val="00934DB7"/>
    <w:rsid w:val="00934FFC"/>
    <w:rsid w:val="00935357"/>
    <w:rsid w:val="0093557A"/>
    <w:rsid w:val="0093578B"/>
    <w:rsid w:val="00935C7D"/>
    <w:rsid w:val="009365F7"/>
    <w:rsid w:val="00936B61"/>
    <w:rsid w:val="0094149D"/>
    <w:rsid w:val="00941CF9"/>
    <w:rsid w:val="00941F74"/>
    <w:rsid w:val="009420A9"/>
    <w:rsid w:val="00942578"/>
    <w:rsid w:val="00942A95"/>
    <w:rsid w:val="00942B4B"/>
    <w:rsid w:val="009435EF"/>
    <w:rsid w:val="00943C6D"/>
    <w:rsid w:val="00943D49"/>
    <w:rsid w:val="00945D7C"/>
    <w:rsid w:val="00945E4D"/>
    <w:rsid w:val="00946A07"/>
    <w:rsid w:val="00946A39"/>
    <w:rsid w:val="00946AB8"/>
    <w:rsid w:val="009477B7"/>
    <w:rsid w:val="00947A85"/>
    <w:rsid w:val="00947E10"/>
    <w:rsid w:val="00950688"/>
    <w:rsid w:val="009506E8"/>
    <w:rsid w:val="00950842"/>
    <w:rsid w:val="009514F5"/>
    <w:rsid w:val="00951F9D"/>
    <w:rsid w:val="009527E7"/>
    <w:rsid w:val="00953159"/>
    <w:rsid w:val="009534CC"/>
    <w:rsid w:val="00953BF3"/>
    <w:rsid w:val="0095452A"/>
    <w:rsid w:val="0095506E"/>
    <w:rsid w:val="00956E4D"/>
    <w:rsid w:val="0095707E"/>
    <w:rsid w:val="009572A9"/>
    <w:rsid w:val="0095773E"/>
    <w:rsid w:val="00957CB1"/>
    <w:rsid w:val="009606AC"/>
    <w:rsid w:val="00960756"/>
    <w:rsid w:val="0096095D"/>
    <w:rsid w:val="00960DD8"/>
    <w:rsid w:val="009626BB"/>
    <w:rsid w:val="00962EAB"/>
    <w:rsid w:val="0096318A"/>
    <w:rsid w:val="00963947"/>
    <w:rsid w:val="00964101"/>
    <w:rsid w:val="009643AB"/>
    <w:rsid w:val="0096462F"/>
    <w:rsid w:val="00964664"/>
    <w:rsid w:val="00964827"/>
    <w:rsid w:val="00966295"/>
    <w:rsid w:val="009663A9"/>
    <w:rsid w:val="009668BD"/>
    <w:rsid w:val="00967625"/>
    <w:rsid w:val="00970D29"/>
    <w:rsid w:val="00971DD4"/>
    <w:rsid w:val="00973140"/>
    <w:rsid w:val="0097365F"/>
    <w:rsid w:val="00973981"/>
    <w:rsid w:val="00973FF0"/>
    <w:rsid w:val="0097463B"/>
    <w:rsid w:val="00974A6E"/>
    <w:rsid w:val="00974A81"/>
    <w:rsid w:val="00974B1F"/>
    <w:rsid w:val="00974B7E"/>
    <w:rsid w:val="00974C60"/>
    <w:rsid w:val="009751A3"/>
    <w:rsid w:val="009755A7"/>
    <w:rsid w:val="0097667B"/>
    <w:rsid w:val="00976C7C"/>
    <w:rsid w:val="009776A3"/>
    <w:rsid w:val="0097771E"/>
    <w:rsid w:val="0098083C"/>
    <w:rsid w:val="00980B37"/>
    <w:rsid w:val="00980D35"/>
    <w:rsid w:val="00980EA4"/>
    <w:rsid w:val="00982190"/>
    <w:rsid w:val="00982643"/>
    <w:rsid w:val="00983203"/>
    <w:rsid w:val="00983596"/>
    <w:rsid w:val="009835FB"/>
    <w:rsid w:val="00983685"/>
    <w:rsid w:val="0098510F"/>
    <w:rsid w:val="0098549C"/>
    <w:rsid w:val="00985771"/>
    <w:rsid w:val="009860C0"/>
    <w:rsid w:val="0098685A"/>
    <w:rsid w:val="00986A44"/>
    <w:rsid w:val="00986AD8"/>
    <w:rsid w:val="00986AE2"/>
    <w:rsid w:val="00986F0B"/>
    <w:rsid w:val="00987373"/>
    <w:rsid w:val="00987D5E"/>
    <w:rsid w:val="0099040E"/>
    <w:rsid w:val="00990E00"/>
    <w:rsid w:val="009912AB"/>
    <w:rsid w:val="00991A96"/>
    <w:rsid w:val="00991E47"/>
    <w:rsid w:val="00991EF5"/>
    <w:rsid w:val="00991F8E"/>
    <w:rsid w:val="00992294"/>
    <w:rsid w:val="00992C23"/>
    <w:rsid w:val="00992F13"/>
    <w:rsid w:val="00993101"/>
    <w:rsid w:val="009942E6"/>
    <w:rsid w:val="00994702"/>
    <w:rsid w:val="00994EA5"/>
    <w:rsid w:val="00995284"/>
    <w:rsid w:val="0099581A"/>
    <w:rsid w:val="00995CA6"/>
    <w:rsid w:val="00995D8C"/>
    <w:rsid w:val="009960A8"/>
    <w:rsid w:val="009966EB"/>
    <w:rsid w:val="00996ECD"/>
    <w:rsid w:val="009975AE"/>
    <w:rsid w:val="00997AD7"/>
    <w:rsid w:val="009A01A4"/>
    <w:rsid w:val="009A0AE9"/>
    <w:rsid w:val="009A0DA9"/>
    <w:rsid w:val="009A1706"/>
    <w:rsid w:val="009A1B56"/>
    <w:rsid w:val="009A1F50"/>
    <w:rsid w:val="009A2048"/>
    <w:rsid w:val="009A23D5"/>
    <w:rsid w:val="009A2B71"/>
    <w:rsid w:val="009A2E4E"/>
    <w:rsid w:val="009A3AFC"/>
    <w:rsid w:val="009A3C05"/>
    <w:rsid w:val="009A4265"/>
    <w:rsid w:val="009A44B8"/>
    <w:rsid w:val="009A4C74"/>
    <w:rsid w:val="009A4D6D"/>
    <w:rsid w:val="009A4F03"/>
    <w:rsid w:val="009A5436"/>
    <w:rsid w:val="009A6092"/>
    <w:rsid w:val="009A7072"/>
    <w:rsid w:val="009A7BF6"/>
    <w:rsid w:val="009B06A5"/>
    <w:rsid w:val="009B0EA5"/>
    <w:rsid w:val="009B1298"/>
    <w:rsid w:val="009B2057"/>
    <w:rsid w:val="009B2B7F"/>
    <w:rsid w:val="009B2FD5"/>
    <w:rsid w:val="009B4BE4"/>
    <w:rsid w:val="009B5226"/>
    <w:rsid w:val="009B57BE"/>
    <w:rsid w:val="009B6096"/>
    <w:rsid w:val="009B6159"/>
    <w:rsid w:val="009B68A5"/>
    <w:rsid w:val="009B751F"/>
    <w:rsid w:val="009B7F50"/>
    <w:rsid w:val="009C0784"/>
    <w:rsid w:val="009C1349"/>
    <w:rsid w:val="009C153B"/>
    <w:rsid w:val="009C1CD3"/>
    <w:rsid w:val="009C1F7D"/>
    <w:rsid w:val="009C21B4"/>
    <w:rsid w:val="009C2400"/>
    <w:rsid w:val="009C249B"/>
    <w:rsid w:val="009C2DCD"/>
    <w:rsid w:val="009C3215"/>
    <w:rsid w:val="009C3B82"/>
    <w:rsid w:val="009C3F58"/>
    <w:rsid w:val="009C46B4"/>
    <w:rsid w:val="009C4839"/>
    <w:rsid w:val="009C4DA7"/>
    <w:rsid w:val="009C4DF4"/>
    <w:rsid w:val="009C502D"/>
    <w:rsid w:val="009C51A4"/>
    <w:rsid w:val="009C5725"/>
    <w:rsid w:val="009C5C9D"/>
    <w:rsid w:val="009C6401"/>
    <w:rsid w:val="009C67E4"/>
    <w:rsid w:val="009C6C7A"/>
    <w:rsid w:val="009C6DCC"/>
    <w:rsid w:val="009C741C"/>
    <w:rsid w:val="009C7B24"/>
    <w:rsid w:val="009C7CBC"/>
    <w:rsid w:val="009C7DE9"/>
    <w:rsid w:val="009D009C"/>
    <w:rsid w:val="009D02DF"/>
    <w:rsid w:val="009D02E0"/>
    <w:rsid w:val="009D06F8"/>
    <w:rsid w:val="009D11D1"/>
    <w:rsid w:val="009D127E"/>
    <w:rsid w:val="009D2E8D"/>
    <w:rsid w:val="009D3680"/>
    <w:rsid w:val="009D3782"/>
    <w:rsid w:val="009D3E24"/>
    <w:rsid w:val="009D5B44"/>
    <w:rsid w:val="009D6187"/>
    <w:rsid w:val="009D6812"/>
    <w:rsid w:val="009D6BE0"/>
    <w:rsid w:val="009D6CB4"/>
    <w:rsid w:val="009D6ED9"/>
    <w:rsid w:val="009D72B0"/>
    <w:rsid w:val="009D73A2"/>
    <w:rsid w:val="009D7B13"/>
    <w:rsid w:val="009E0A4C"/>
    <w:rsid w:val="009E2267"/>
    <w:rsid w:val="009E229A"/>
    <w:rsid w:val="009E2797"/>
    <w:rsid w:val="009E356F"/>
    <w:rsid w:val="009E3A8A"/>
    <w:rsid w:val="009E3E22"/>
    <w:rsid w:val="009E4908"/>
    <w:rsid w:val="009E4F73"/>
    <w:rsid w:val="009E4FCB"/>
    <w:rsid w:val="009E50EA"/>
    <w:rsid w:val="009E54F5"/>
    <w:rsid w:val="009E5B21"/>
    <w:rsid w:val="009E6D83"/>
    <w:rsid w:val="009E7117"/>
    <w:rsid w:val="009E71A0"/>
    <w:rsid w:val="009E75F8"/>
    <w:rsid w:val="009F26F4"/>
    <w:rsid w:val="009F324C"/>
    <w:rsid w:val="009F4014"/>
    <w:rsid w:val="009F5A0B"/>
    <w:rsid w:val="009F6427"/>
    <w:rsid w:val="009F64AF"/>
    <w:rsid w:val="009F6922"/>
    <w:rsid w:val="009F7C6D"/>
    <w:rsid w:val="00A0011E"/>
    <w:rsid w:val="00A00437"/>
    <w:rsid w:val="00A016CC"/>
    <w:rsid w:val="00A02A03"/>
    <w:rsid w:val="00A02BC7"/>
    <w:rsid w:val="00A02D49"/>
    <w:rsid w:val="00A03710"/>
    <w:rsid w:val="00A0379D"/>
    <w:rsid w:val="00A03A2A"/>
    <w:rsid w:val="00A03EC9"/>
    <w:rsid w:val="00A0481E"/>
    <w:rsid w:val="00A04C74"/>
    <w:rsid w:val="00A04E1F"/>
    <w:rsid w:val="00A05BE5"/>
    <w:rsid w:val="00A05FDE"/>
    <w:rsid w:val="00A06388"/>
    <w:rsid w:val="00A06D07"/>
    <w:rsid w:val="00A07126"/>
    <w:rsid w:val="00A071A9"/>
    <w:rsid w:val="00A10937"/>
    <w:rsid w:val="00A109A1"/>
    <w:rsid w:val="00A11037"/>
    <w:rsid w:val="00A119ED"/>
    <w:rsid w:val="00A11D8A"/>
    <w:rsid w:val="00A11EB9"/>
    <w:rsid w:val="00A126F9"/>
    <w:rsid w:val="00A12784"/>
    <w:rsid w:val="00A13F66"/>
    <w:rsid w:val="00A150FD"/>
    <w:rsid w:val="00A15A1D"/>
    <w:rsid w:val="00A15A29"/>
    <w:rsid w:val="00A15CBF"/>
    <w:rsid w:val="00A15DFC"/>
    <w:rsid w:val="00A16259"/>
    <w:rsid w:val="00A1636F"/>
    <w:rsid w:val="00A165C8"/>
    <w:rsid w:val="00A178EC"/>
    <w:rsid w:val="00A17D92"/>
    <w:rsid w:val="00A17E78"/>
    <w:rsid w:val="00A201A5"/>
    <w:rsid w:val="00A2179B"/>
    <w:rsid w:val="00A21A58"/>
    <w:rsid w:val="00A21AEC"/>
    <w:rsid w:val="00A222AA"/>
    <w:rsid w:val="00A2285F"/>
    <w:rsid w:val="00A22BA5"/>
    <w:rsid w:val="00A22E0B"/>
    <w:rsid w:val="00A231A8"/>
    <w:rsid w:val="00A23342"/>
    <w:rsid w:val="00A23C0B"/>
    <w:rsid w:val="00A24C4D"/>
    <w:rsid w:val="00A24D47"/>
    <w:rsid w:val="00A2535E"/>
    <w:rsid w:val="00A264EF"/>
    <w:rsid w:val="00A26910"/>
    <w:rsid w:val="00A26A91"/>
    <w:rsid w:val="00A27CEF"/>
    <w:rsid w:val="00A30570"/>
    <w:rsid w:val="00A30B96"/>
    <w:rsid w:val="00A30EDD"/>
    <w:rsid w:val="00A321DC"/>
    <w:rsid w:val="00A3293E"/>
    <w:rsid w:val="00A33350"/>
    <w:rsid w:val="00A33AB2"/>
    <w:rsid w:val="00A33E46"/>
    <w:rsid w:val="00A34B07"/>
    <w:rsid w:val="00A35B61"/>
    <w:rsid w:val="00A35D5D"/>
    <w:rsid w:val="00A37956"/>
    <w:rsid w:val="00A40209"/>
    <w:rsid w:val="00A4093D"/>
    <w:rsid w:val="00A40A37"/>
    <w:rsid w:val="00A40AB9"/>
    <w:rsid w:val="00A40C4C"/>
    <w:rsid w:val="00A40CFA"/>
    <w:rsid w:val="00A4192F"/>
    <w:rsid w:val="00A42058"/>
    <w:rsid w:val="00A423E3"/>
    <w:rsid w:val="00A42579"/>
    <w:rsid w:val="00A42D62"/>
    <w:rsid w:val="00A4377A"/>
    <w:rsid w:val="00A437FA"/>
    <w:rsid w:val="00A445E5"/>
    <w:rsid w:val="00A44727"/>
    <w:rsid w:val="00A44EED"/>
    <w:rsid w:val="00A45939"/>
    <w:rsid w:val="00A45D7A"/>
    <w:rsid w:val="00A46625"/>
    <w:rsid w:val="00A466B3"/>
    <w:rsid w:val="00A4771C"/>
    <w:rsid w:val="00A47A9D"/>
    <w:rsid w:val="00A47BEB"/>
    <w:rsid w:val="00A47F59"/>
    <w:rsid w:val="00A5021A"/>
    <w:rsid w:val="00A505DE"/>
    <w:rsid w:val="00A50CF2"/>
    <w:rsid w:val="00A511E1"/>
    <w:rsid w:val="00A51B5C"/>
    <w:rsid w:val="00A52019"/>
    <w:rsid w:val="00A52A18"/>
    <w:rsid w:val="00A52EE4"/>
    <w:rsid w:val="00A53305"/>
    <w:rsid w:val="00A5343B"/>
    <w:rsid w:val="00A53928"/>
    <w:rsid w:val="00A53B0E"/>
    <w:rsid w:val="00A53B91"/>
    <w:rsid w:val="00A54605"/>
    <w:rsid w:val="00A54866"/>
    <w:rsid w:val="00A54869"/>
    <w:rsid w:val="00A54A50"/>
    <w:rsid w:val="00A55EB6"/>
    <w:rsid w:val="00A55FCE"/>
    <w:rsid w:val="00A561C2"/>
    <w:rsid w:val="00A563D7"/>
    <w:rsid w:val="00A56794"/>
    <w:rsid w:val="00A567B3"/>
    <w:rsid w:val="00A56D70"/>
    <w:rsid w:val="00A57461"/>
    <w:rsid w:val="00A57632"/>
    <w:rsid w:val="00A57640"/>
    <w:rsid w:val="00A5793C"/>
    <w:rsid w:val="00A57949"/>
    <w:rsid w:val="00A6021E"/>
    <w:rsid w:val="00A605FE"/>
    <w:rsid w:val="00A60BE4"/>
    <w:rsid w:val="00A6130D"/>
    <w:rsid w:val="00A61E3D"/>
    <w:rsid w:val="00A61F4D"/>
    <w:rsid w:val="00A6215B"/>
    <w:rsid w:val="00A621B2"/>
    <w:rsid w:val="00A622D5"/>
    <w:rsid w:val="00A62C3C"/>
    <w:rsid w:val="00A6364D"/>
    <w:rsid w:val="00A63DC7"/>
    <w:rsid w:val="00A63E30"/>
    <w:rsid w:val="00A642FE"/>
    <w:rsid w:val="00A662B5"/>
    <w:rsid w:val="00A66825"/>
    <w:rsid w:val="00A66D60"/>
    <w:rsid w:val="00A66DDC"/>
    <w:rsid w:val="00A6705A"/>
    <w:rsid w:val="00A67085"/>
    <w:rsid w:val="00A67438"/>
    <w:rsid w:val="00A67450"/>
    <w:rsid w:val="00A6754C"/>
    <w:rsid w:val="00A67B30"/>
    <w:rsid w:val="00A67BC1"/>
    <w:rsid w:val="00A67E2B"/>
    <w:rsid w:val="00A702D8"/>
    <w:rsid w:val="00A70AC0"/>
    <w:rsid w:val="00A71FB6"/>
    <w:rsid w:val="00A7232F"/>
    <w:rsid w:val="00A72AC2"/>
    <w:rsid w:val="00A72C9D"/>
    <w:rsid w:val="00A73609"/>
    <w:rsid w:val="00A73F68"/>
    <w:rsid w:val="00A7571C"/>
    <w:rsid w:val="00A776AE"/>
    <w:rsid w:val="00A776E6"/>
    <w:rsid w:val="00A77862"/>
    <w:rsid w:val="00A77D84"/>
    <w:rsid w:val="00A80695"/>
    <w:rsid w:val="00A80C13"/>
    <w:rsid w:val="00A81899"/>
    <w:rsid w:val="00A818FC"/>
    <w:rsid w:val="00A81917"/>
    <w:rsid w:val="00A81B6E"/>
    <w:rsid w:val="00A81E92"/>
    <w:rsid w:val="00A821F8"/>
    <w:rsid w:val="00A82A57"/>
    <w:rsid w:val="00A82EB8"/>
    <w:rsid w:val="00A8307F"/>
    <w:rsid w:val="00A83706"/>
    <w:rsid w:val="00A839AC"/>
    <w:rsid w:val="00A83FBE"/>
    <w:rsid w:val="00A8401D"/>
    <w:rsid w:val="00A840C4"/>
    <w:rsid w:val="00A84435"/>
    <w:rsid w:val="00A8469C"/>
    <w:rsid w:val="00A8474C"/>
    <w:rsid w:val="00A84752"/>
    <w:rsid w:val="00A84801"/>
    <w:rsid w:val="00A84938"/>
    <w:rsid w:val="00A84FEF"/>
    <w:rsid w:val="00A85465"/>
    <w:rsid w:val="00A85E82"/>
    <w:rsid w:val="00A864F0"/>
    <w:rsid w:val="00A87349"/>
    <w:rsid w:val="00A8758B"/>
    <w:rsid w:val="00A876F3"/>
    <w:rsid w:val="00A87D78"/>
    <w:rsid w:val="00A902A6"/>
    <w:rsid w:val="00A90A68"/>
    <w:rsid w:val="00A90A77"/>
    <w:rsid w:val="00A9150C"/>
    <w:rsid w:val="00A917AC"/>
    <w:rsid w:val="00A92096"/>
    <w:rsid w:val="00A9225A"/>
    <w:rsid w:val="00A9280F"/>
    <w:rsid w:val="00A938B0"/>
    <w:rsid w:val="00A93944"/>
    <w:rsid w:val="00A93A47"/>
    <w:rsid w:val="00A9453B"/>
    <w:rsid w:val="00A94739"/>
    <w:rsid w:val="00A949FD"/>
    <w:rsid w:val="00A9605E"/>
    <w:rsid w:val="00A96320"/>
    <w:rsid w:val="00A96C43"/>
    <w:rsid w:val="00A96EA4"/>
    <w:rsid w:val="00A97067"/>
    <w:rsid w:val="00A97D3F"/>
    <w:rsid w:val="00AA1149"/>
    <w:rsid w:val="00AA1F14"/>
    <w:rsid w:val="00AA29E1"/>
    <w:rsid w:val="00AA4482"/>
    <w:rsid w:val="00AA4CAB"/>
    <w:rsid w:val="00AA4DF5"/>
    <w:rsid w:val="00AA5041"/>
    <w:rsid w:val="00AA5FA5"/>
    <w:rsid w:val="00AA61B7"/>
    <w:rsid w:val="00AA634D"/>
    <w:rsid w:val="00AA6515"/>
    <w:rsid w:val="00AA7219"/>
    <w:rsid w:val="00AA7906"/>
    <w:rsid w:val="00AA7A75"/>
    <w:rsid w:val="00AA7CC4"/>
    <w:rsid w:val="00AA7ED7"/>
    <w:rsid w:val="00AB0566"/>
    <w:rsid w:val="00AB08CA"/>
    <w:rsid w:val="00AB0A53"/>
    <w:rsid w:val="00AB0CAA"/>
    <w:rsid w:val="00AB0D01"/>
    <w:rsid w:val="00AB115D"/>
    <w:rsid w:val="00AB145C"/>
    <w:rsid w:val="00AB1616"/>
    <w:rsid w:val="00AB1E87"/>
    <w:rsid w:val="00AB203B"/>
    <w:rsid w:val="00AB42DB"/>
    <w:rsid w:val="00AB4323"/>
    <w:rsid w:val="00AB44D6"/>
    <w:rsid w:val="00AB4CFE"/>
    <w:rsid w:val="00AB5565"/>
    <w:rsid w:val="00AB5598"/>
    <w:rsid w:val="00AB5BA9"/>
    <w:rsid w:val="00AB5F20"/>
    <w:rsid w:val="00AB60A2"/>
    <w:rsid w:val="00AB680C"/>
    <w:rsid w:val="00AB755C"/>
    <w:rsid w:val="00AB76D2"/>
    <w:rsid w:val="00AB78BD"/>
    <w:rsid w:val="00AB7EA7"/>
    <w:rsid w:val="00AC0163"/>
    <w:rsid w:val="00AC0199"/>
    <w:rsid w:val="00AC021D"/>
    <w:rsid w:val="00AC077D"/>
    <w:rsid w:val="00AC0C18"/>
    <w:rsid w:val="00AC14EF"/>
    <w:rsid w:val="00AC1BC8"/>
    <w:rsid w:val="00AC1BCF"/>
    <w:rsid w:val="00AC235B"/>
    <w:rsid w:val="00AC242C"/>
    <w:rsid w:val="00AC2A02"/>
    <w:rsid w:val="00AC2C19"/>
    <w:rsid w:val="00AC2D91"/>
    <w:rsid w:val="00AC2DAA"/>
    <w:rsid w:val="00AC2E17"/>
    <w:rsid w:val="00AC35E5"/>
    <w:rsid w:val="00AC3B12"/>
    <w:rsid w:val="00AC3F47"/>
    <w:rsid w:val="00AC409F"/>
    <w:rsid w:val="00AC4C0C"/>
    <w:rsid w:val="00AC5353"/>
    <w:rsid w:val="00AC61B1"/>
    <w:rsid w:val="00AC648F"/>
    <w:rsid w:val="00AC6B61"/>
    <w:rsid w:val="00AC6B6F"/>
    <w:rsid w:val="00AC71FA"/>
    <w:rsid w:val="00AC7260"/>
    <w:rsid w:val="00AC728B"/>
    <w:rsid w:val="00AC752A"/>
    <w:rsid w:val="00AC7661"/>
    <w:rsid w:val="00AD0E7D"/>
    <w:rsid w:val="00AD2189"/>
    <w:rsid w:val="00AD2203"/>
    <w:rsid w:val="00AD23B5"/>
    <w:rsid w:val="00AD2C60"/>
    <w:rsid w:val="00AD2E28"/>
    <w:rsid w:val="00AD2F32"/>
    <w:rsid w:val="00AD2F5C"/>
    <w:rsid w:val="00AD3BA0"/>
    <w:rsid w:val="00AD43EB"/>
    <w:rsid w:val="00AD4B0F"/>
    <w:rsid w:val="00AD5541"/>
    <w:rsid w:val="00AD575E"/>
    <w:rsid w:val="00AD64D2"/>
    <w:rsid w:val="00AD653C"/>
    <w:rsid w:val="00AD7AB0"/>
    <w:rsid w:val="00AD7BE5"/>
    <w:rsid w:val="00AD7D97"/>
    <w:rsid w:val="00AE021E"/>
    <w:rsid w:val="00AE071E"/>
    <w:rsid w:val="00AE0CF2"/>
    <w:rsid w:val="00AE142D"/>
    <w:rsid w:val="00AE14AD"/>
    <w:rsid w:val="00AE1961"/>
    <w:rsid w:val="00AE1E8F"/>
    <w:rsid w:val="00AE2108"/>
    <w:rsid w:val="00AE2A35"/>
    <w:rsid w:val="00AE303B"/>
    <w:rsid w:val="00AE333A"/>
    <w:rsid w:val="00AE3A2D"/>
    <w:rsid w:val="00AE3AEC"/>
    <w:rsid w:val="00AE3C18"/>
    <w:rsid w:val="00AE3FB2"/>
    <w:rsid w:val="00AE4139"/>
    <w:rsid w:val="00AE4D61"/>
    <w:rsid w:val="00AE4E88"/>
    <w:rsid w:val="00AE501E"/>
    <w:rsid w:val="00AE5EB0"/>
    <w:rsid w:val="00AE6217"/>
    <w:rsid w:val="00AE6263"/>
    <w:rsid w:val="00AE6AEF"/>
    <w:rsid w:val="00AE7076"/>
    <w:rsid w:val="00AF0873"/>
    <w:rsid w:val="00AF1020"/>
    <w:rsid w:val="00AF1306"/>
    <w:rsid w:val="00AF24D0"/>
    <w:rsid w:val="00AF2641"/>
    <w:rsid w:val="00AF3F75"/>
    <w:rsid w:val="00AF4B25"/>
    <w:rsid w:val="00AF54B7"/>
    <w:rsid w:val="00AF6832"/>
    <w:rsid w:val="00AF6982"/>
    <w:rsid w:val="00AF6AE4"/>
    <w:rsid w:val="00AF74B6"/>
    <w:rsid w:val="00AF758C"/>
    <w:rsid w:val="00AF7A40"/>
    <w:rsid w:val="00AF7B75"/>
    <w:rsid w:val="00B0018C"/>
    <w:rsid w:val="00B00E0E"/>
    <w:rsid w:val="00B0293B"/>
    <w:rsid w:val="00B02C6F"/>
    <w:rsid w:val="00B048C2"/>
    <w:rsid w:val="00B05311"/>
    <w:rsid w:val="00B053BD"/>
    <w:rsid w:val="00B057CF"/>
    <w:rsid w:val="00B058E7"/>
    <w:rsid w:val="00B05D4F"/>
    <w:rsid w:val="00B06616"/>
    <w:rsid w:val="00B068E8"/>
    <w:rsid w:val="00B06C2E"/>
    <w:rsid w:val="00B06F05"/>
    <w:rsid w:val="00B070CE"/>
    <w:rsid w:val="00B104BF"/>
    <w:rsid w:val="00B10867"/>
    <w:rsid w:val="00B10963"/>
    <w:rsid w:val="00B110CC"/>
    <w:rsid w:val="00B11132"/>
    <w:rsid w:val="00B1129C"/>
    <w:rsid w:val="00B1144A"/>
    <w:rsid w:val="00B12030"/>
    <w:rsid w:val="00B121D1"/>
    <w:rsid w:val="00B122D7"/>
    <w:rsid w:val="00B123A8"/>
    <w:rsid w:val="00B12E34"/>
    <w:rsid w:val="00B12E58"/>
    <w:rsid w:val="00B12F6B"/>
    <w:rsid w:val="00B1337F"/>
    <w:rsid w:val="00B14AEA"/>
    <w:rsid w:val="00B14B11"/>
    <w:rsid w:val="00B14B97"/>
    <w:rsid w:val="00B14C6C"/>
    <w:rsid w:val="00B152BA"/>
    <w:rsid w:val="00B152FE"/>
    <w:rsid w:val="00B15303"/>
    <w:rsid w:val="00B15868"/>
    <w:rsid w:val="00B158D9"/>
    <w:rsid w:val="00B162FE"/>
    <w:rsid w:val="00B17379"/>
    <w:rsid w:val="00B176E4"/>
    <w:rsid w:val="00B17C05"/>
    <w:rsid w:val="00B2050C"/>
    <w:rsid w:val="00B2081D"/>
    <w:rsid w:val="00B20B87"/>
    <w:rsid w:val="00B20D3E"/>
    <w:rsid w:val="00B20DFC"/>
    <w:rsid w:val="00B210F5"/>
    <w:rsid w:val="00B2113C"/>
    <w:rsid w:val="00B22247"/>
    <w:rsid w:val="00B22DB0"/>
    <w:rsid w:val="00B23332"/>
    <w:rsid w:val="00B2377F"/>
    <w:rsid w:val="00B238D8"/>
    <w:rsid w:val="00B23FFA"/>
    <w:rsid w:val="00B24C45"/>
    <w:rsid w:val="00B253EE"/>
    <w:rsid w:val="00B25F7D"/>
    <w:rsid w:val="00B2640D"/>
    <w:rsid w:val="00B26954"/>
    <w:rsid w:val="00B26B5A"/>
    <w:rsid w:val="00B26FA9"/>
    <w:rsid w:val="00B2709C"/>
    <w:rsid w:val="00B2750E"/>
    <w:rsid w:val="00B30085"/>
    <w:rsid w:val="00B30C6B"/>
    <w:rsid w:val="00B31424"/>
    <w:rsid w:val="00B31CC0"/>
    <w:rsid w:val="00B31D56"/>
    <w:rsid w:val="00B31F3A"/>
    <w:rsid w:val="00B32013"/>
    <w:rsid w:val="00B3317D"/>
    <w:rsid w:val="00B33CF8"/>
    <w:rsid w:val="00B33D76"/>
    <w:rsid w:val="00B34546"/>
    <w:rsid w:val="00B349D7"/>
    <w:rsid w:val="00B34DEC"/>
    <w:rsid w:val="00B35852"/>
    <w:rsid w:val="00B3634C"/>
    <w:rsid w:val="00B36917"/>
    <w:rsid w:val="00B36ADD"/>
    <w:rsid w:val="00B402D0"/>
    <w:rsid w:val="00B408E4"/>
    <w:rsid w:val="00B40AC8"/>
    <w:rsid w:val="00B40B33"/>
    <w:rsid w:val="00B41F06"/>
    <w:rsid w:val="00B42547"/>
    <w:rsid w:val="00B4270B"/>
    <w:rsid w:val="00B427B5"/>
    <w:rsid w:val="00B42D99"/>
    <w:rsid w:val="00B4384D"/>
    <w:rsid w:val="00B44259"/>
    <w:rsid w:val="00B443EF"/>
    <w:rsid w:val="00B44B18"/>
    <w:rsid w:val="00B454DF"/>
    <w:rsid w:val="00B46C25"/>
    <w:rsid w:val="00B46CC4"/>
    <w:rsid w:val="00B46FE5"/>
    <w:rsid w:val="00B47CA1"/>
    <w:rsid w:val="00B50208"/>
    <w:rsid w:val="00B507C6"/>
    <w:rsid w:val="00B50918"/>
    <w:rsid w:val="00B50B31"/>
    <w:rsid w:val="00B519CD"/>
    <w:rsid w:val="00B51D5F"/>
    <w:rsid w:val="00B525F0"/>
    <w:rsid w:val="00B52A39"/>
    <w:rsid w:val="00B52F08"/>
    <w:rsid w:val="00B53890"/>
    <w:rsid w:val="00B538B6"/>
    <w:rsid w:val="00B55131"/>
    <w:rsid w:val="00B55D3A"/>
    <w:rsid w:val="00B56107"/>
    <w:rsid w:val="00B56C31"/>
    <w:rsid w:val="00B57AD5"/>
    <w:rsid w:val="00B57E97"/>
    <w:rsid w:val="00B60275"/>
    <w:rsid w:val="00B604A3"/>
    <w:rsid w:val="00B6092B"/>
    <w:rsid w:val="00B60965"/>
    <w:rsid w:val="00B6099F"/>
    <w:rsid w:val="00B60CF7"/>
    <w:rsid w:val="00B610AF"/>
    <w:rsid w:val="00B614E5"/>
    <w:rsid w:val="00B62C07"/>
    <w:rsid w:val="00B6370B"/>
    <w:rsid w:val="00B640D8"/>
    <w:rsid w:val="00B64272"/>
    <w:rsid w:val="00B648DA"/>
    <w:rsid w:val="00B64936"/>
    <w:rsid w:val="00B64E1A"/>
    <w:rsid w:val="00B659F4"/>
    <w:rsid w:val="00B65B5F"/>
    <w:rsid w:val="00B65EBA"/>
    <w:rsid w:val="00B66318"/>
    <w:rsid w:val="00B66FC0"/>
    <w:rsid w:val="00B677E1"/>
    <w:rsid w:val="00B67E18"/>
    <w:rsid w:val="00B67F9F"/>
    <w:rsid w:val="00B7082E"/>
    <w:rsid w:val="00B710E7"/>
    <w:rsid w:val="00B71272"/>
    <w:rsid w:val="00B725DE"/>
    <w:rsid w:val="00B72B45"/>
    <w:rsid w:val="00B72BBD"/>
    <w:rsid w:val="00B73344"/>
    <w:rsid w:val="00B73B8A"/>
    <w:rsid w:val="00B73C27"/>
    <w:rsid w:val="00B73EE2"/>
    <w:rsid w:val="00B74298"/>
    <w:rsid w:val="00B7445D"/>
    <w:rsid w:val="00B746EC"/>
    <w:rsid w:val="00B750B8"/>
    <w:rsid w:val="00B7511F"/>
    <w:rsid w:val="00B75FB8"/>
    <w:rsid w:val="00B766C5"/>
    <w:rsid w:val="00B76B3B"/>
    <w:rsid w:val="00B770DE"/>
    <w:rsid w:val="00B77821"/>
    <w:rsid w:val="00B77CF2"/>
    <w:rsid w:val="00B804CB"/>
    <w:rsid w:val="00B804FF"/>
    <w:rsid w:val="00B8054C"/>
    <w:rsid w:val="00B80A72"/>
    <w:rsid w:val="00B80B64"/>
    <w:rsid w:val="00B8132B"/>
    <w:rsid w:val="00B81CA1"/>
    <w:rsid w:val="00B81CB4"/>
    <w:rsid w:val="00B8292A"/>
    <w:rsid w:val="00B82C07"/>
    <w:rsid w:val="00B83851"/>
    <w:rsid w:val="00B84202"/>
    <w:rsid w:val="00B846C3"/>
    <w:rsid w:val="00B8484D"/>
    <w:rsid w:val="00B84AE0"/>
    <w:rsid w:val="00B84B38"/>
    <w:rsid w:val="00B84FF1"/>
    <w:rsid w:val="00B86C98"/>
    <w:rsid w:val="00B8753C"/>
    <w:rsid w:val="00B87E9B"/>
    <w:rsid w:val="00B902AC"/>
    <w:rsid w:val="00B90524"/>
    <w:rsid w:val="00B90C6D"/>
    <w:rsid w:val="00B91A35"/>
    <w:rsid w:val="00B91CA7"/>
    <w:rsid w:val="00B922AB"/>
    <w:rsid w:val="00B92371"/>
    <w:rsid w:val="00B94493"/>
    <w:rsid w:val="00B944EF"/>
    <w:rsid w:val="00B948D3"/>
    <w:rsid w:val="00B94BB8"/>
    <w:rsid w:val="00B94CDD"/>
    <w:rsid w:val="00B95149"/>
    <w:rsid w:val="00B952DD"/>
    <w:rsid w:val="00B95923"/>
    <w:rsid w:val="00B95BC8"/>
    <w:rsid w:val="00B9666C"/>
    <w:rsid w:val="00B969DA"/>
    <w:rsid w:val="00B97555"/>
    <w:rsid w:val="00B97643"/>
    <w:rsid w:val="00BA02B2"/>
    <w:rsid w:val="00BA111B"/>
    <w:rsid w:val="00BA141E"/>
    <w:rsid w:val="00BA14C7"/>
    <w:rsid w:val="00BA2990"/>
    <w:rsid w:val="00BA35B1"/>
    <w:rsid w:val="00BA4558"/>
    <w:rsid w:val="00BA4D7D"/>
    <w:rsid w:val="00BA4E19"/>
    <w:rsid w:val="00BA51E9"/>
    <w:rsid w:val="00BA599E"/>
    <w:rsid w:val="00BA5A23"/>
    <w:rsid w:val="00BA5E21"/>
    <w:rsid w:val="00BA6180"/>
    <w:rsid w:val="00BA6947"/>
    <w:rsid w:val="00BA7CA2"/>
    <w:rsid w:val="00BA7E59"/>
    <w:rsid w:val="00BB0075"/>
    <w:rsid w:val="00BB05C7"/>
    <w:rsid w:val="00BB08AB"/>
    <w:rsid w:val="00BB0B3C"/>
    <w:rsid w:val="00BB11C3"/>
    <w:rsid w:val="00BB1F90"/>
    <w:rsid w:val="00BB2219"/>
    <w:rsid w:val="00BB2EEB"/>
    <w:rsid w:val="00BB3110"/>
    <w:rsid w:val="00BB3929"/>
    <w:rsid w:val="00BB3ACD"/>
    <w:rsid w:val="00BB4031"/>
    <w:rsid w:val="00BB44A5"/>
    <w:rsid w:val="00BB470B"/>
    <w:rsid w:val="00BB481E"/>
    <w:rsid w:val="00BB56CE"/>
    <w:rsid w:val="00BB57B2"/>
    <w:rsid w:val="00BB6078"/>
    <w:rsid w:val="00BB6136"/>
    <w:rsid w:val="00BB77F6"/>
    <w:rsid w:val="00BC072F"/>
    <w:rsid w:val="00BC07C0"/>
    <w:rsid w:val="00BC0AF4"/>
    <w:rsid w:val="00BC0D28"/>
    <w:rsid w:val="00BC0D91"/>
    <w:rsid w:val="00BC0DAB"/>
    <w:rsid w:val="00BC15C0"/>
    <w:rsid w:val="00BC1601"/>
    <w:rsid w:val="00BC1CD3"/>
    <w:rsid w:val="00BC2025"/>
    <w:rsid w:val="00BC2057"/>
    <w:rsid w:val="00BC2505"/>
    <w:rsid w:val="00BC2916"/>
    <w:rsid w:val="00BC2CDE"/>
    <w:rsid w:val="00BC2D1E"/>
    <w:rsid w:val="00BC3128"/>
    <w:rsid w:val="00BC3FC8"/>
    <w:rsid w:val="00BC4221"/>
    <w:rsid w:val="00BC472D"/>
    <w:rsid w:val="00BC57B7"/>
    <w:rsid w:val="00BC5C01"/>
    <w:rsid w:val="00BC5ED2"/>
    <w:rsid w:val="00BC7230"/>
    <w:rsid w:val="00BC7517"/>
    <w:rsid w:val="00BC76F0"/>
    <w:rsid w:val="00BC7972"/>
    <w:rsid w:val="00BD05B5"/>
    <w:rsid w:val="00BD12E2"/>
    <w:rsid w:val="00BD1343"/>
    <w:rsid w:val="00BD1A3B"/>
    <w:rsid w:val="00BD1BEC"/>
    <w:rsid w:val="00BD2096"/>
    <w:rsid w:val="00BD3C0B"/>
    <w:rsid w:val="00BD4054"/>
    <w:rsid w:val="00BD44D1"/>
    <w:rsid w:val="00BD486B"/>
    <w:rsid w:val="00BD4925"/>
    <w:rsid w:val="00BD4BAB"/>
    <w:rsid w:val="00BD4EBF"/>
    <w:rsid w:val="00BD57E3"/>
    <w:rsid w:val="00BD5B66"/>
    <w:rsid w:val="00BD5EC6"/>
    <w:rsid w:val="00BD60BD"/>
    <w:rsid w:val="00BD66F5"/>
    <w:rsid w:val="00BE09FC"/>
    <w:rsid w:val="00BE0FC7"/>
    <w:rsid w:val="00BE10B7"/>
    <w:rsid w:val="00BE1319"/>
    <w:rsid w:val="00BE1FB2"/>
    <w:rsid w:val="00BE2A09"/>
    <w:rsid w:val="00BE2D26"/>
    <w:rsid w:val="00BE2DBE"/>
    <w:rsid w:val="00BE4246"/>
    <w:rsid w:val="00BE45EC"/>
    <w:rsid w:val="00BE50D6"/>
    <w:rsid w:val="00BE55C6"/>
    <w:rsid w:val="00BE62B9"/>
    <w:rsid w:val="00BE65D9"/>
    <w:rsid w:val="00BE6E2F"/>
    <w:rsid w:val="00BE6E69"/>
    <w:rsid w:val="00BE6E6C"/>
    <w:rsid w:val="00BE6F36"/>
    <w:rsid w:val="00BE7590"/>
    <w:rsid w:val="00BE76F0"/>
    <w:rsid w:val="00BE79FF"/>
    <w:rsid w:val="00BE7BDC"/>
    <w:rsid w:val="00BE7C3E"/>
    <w:rsid w:val="00BE7D52"/>
    <w:rsid w:val="00BF0519"/>
    <w:rsid w:val="00BF1817"/>
    <w:rsid w:val="00BF1D53"/>
    <w:rsid w:val="00BF2FE1"/>
    <w:rsid w:val="00BF4645"/>
    <w:rsid w:val="00BF5B05"/>
    <w:rsid w:val="00BF5EA2"/>
    <w:rsid w:val="00BF72DB"/>
    <w:rsid w:val="00BF73D1"/>
    <w:rsid w:val="00BF79BE"/>
    <w:rsid w:val="00C00A1D"/>
    <w:rsid w:val="00C00C89"/>
    <w:rsid w:val="00C018E6"/>
    <w:rsid w:val="00C01F7E"/>
    <w:rsid w:val="00C0214A"/>
    <w:rsid w:val="00C026F6"/>
    <w:rsid w:val="00C03BFB"/>
    <w:rsid w:val="00C03E86"/>
    <w:rsid w:val="00C04425"/>
    <w:rsid w:val="00C05095"/>
    <w:rsid w:val="00C06592"/>
    <w:rsid w:val="00C067B1"/>
    <w:rsid w:val="00C07030"/>
    <w:rsid w:val="00C07B27"/>
    <w:rsid w:val="00C103E7"/>
    <w:rsid w:val="00C1065E"/>
    <w:rsid w:val="00C10A7A"/>
    <w:rsid w:val="00C11032"/>
    <w:rsid w:val="00C120F5"/>
    <w:rsid w:val="00C12624"/>
    <w:rsid w:val="00C12742"/>
    <w:rsid w:val="00C127C2"/>
    <w:rsid w:val="00C12A76"/>
    <w:rsid w:val="00C12E07"/>
    <w:rsid w:val="00C13C95"/>
    <w:rsid w:val="00C13CD9"/>
    <w:rsid w:val="00C14056"/>
    <w:rsid w:val="00C14179"/>
    <w:rsid w:val="00C1439E"/>
    <w:rsid w:val="00C14533"/>
    <w:rsid w:val="00C1465B"/>
    <w:rsid w:val="00C14CAF"/>
    <w:rsid w:val="00C1523C"/>
    <w:rsid w:val="00C15556"/>
    <w:rsid w:val="00C16473"/>
    <w:rsid w:val="00C164B4"/>
    <w:rsid w:val="00C17211"/>
    <w:rsid w:val="00C17B30"/>
    <w:rsid w:val="00C17C06"/>
    <w:rsid w:val="00C17CC4"/>
    <w:rsid w:val="00C20826"/>
    <w:rsid w:val="00C20A53"/>
    <w:rsid w:val="00C21CDD"/>
    <w:rsid w:val="00C2205E"/>
    <w:rsid w:val="00C220F8"/>
    <w:rsid w:val="00C22ABA"/>
    <w:rsid w:val="00C23054"/>
    <w:rsid w:val="00C236F6"/>
    <w:rsid w:val="00C237FB"/>
    <w:rsid w:val="00C241E9"/>
    <w:rsid w:val="00C246DB"/>
    <w:rsid w:val="00C24C6E"/>
    <w:rsid w:val="00C25A03"/>
    <w:rsid w:val="00C25AC8"/>
    <w:rsid w:val="00C25EF1"/>
    <w:rsid w:val="00C266DE"/>
    <w:rsid w:val="00C27200"/>
    <w:rsid w:val="00C274D1"/>
    <w:rsid w:val="00C30219"/>
    <w:rsid w:val="00C30871"/>
    <w:rsid w:val="00C310FF"/>
    <w:rsid w:val="00C31206"/>
    <w:rsid w:val="00C313BE"/>
    <w:rsid w:val="00C3183A"/>
    <w:rsid w:val="00C31E01"/>
    <w:rsid w:val="00C31F81"/>
    <w:rsid w:val="00C330E2"/>
    <w:rsid w:val="00C33625"/>
    <w:rsid w:val="00C33DB2"/>
    <w:rsid w:val="00C34405"/>
    <w:rsid w:val="00C3453A"/>
    <w:rsid w:val="00C34797"/>
    <w:rsid w:val="00C34B26"/>
    <w:rsid w:val="00C34CC6"/>
    <w:rsid w:val="00C34F77"/>
    <w:rsid w:val="00C36553"/>
    <w:rsid w:val="00C366DE"/>
    <w:rsid w:val="00C36833"/>
    <w:rsid w:val="00C369D6"/>
    <w:rsid w:val="00C409E8"/>
    <w:rsid w:val="00C40B31"/>
    <w:rsid w:val="00C40C92"/>
    <w:rsid w:val="00C40E52"/>
    <w:rsid w:val="00C4128F"/>
    <w:rsid w:val="00C41699"/>
    <w:rsid w:val="00C41AB0"/>
    <w:rsid w:val="00C423AE"/>
    <w:rsid w:val="00C426D9"/>
    <w:rsid w:val="00C42AED"/>
    <w:rsid w:val="00C431F1"/>
    <w:rsid w:val="00C44404"/>
    <w:rsid w:val="00C4477B"/>
    <w:rsid w:val="00C4483E"/>
    <w:rsid w:val="00C45552"/>
    <w:rsid w:val="00C45C89"/>
    <w:rsid w:val="00C4616B"/>
    <w:rsid w:val="00C46305"/>
    <w:rsid w:val="00C46469"/>
    <w:rsid w:val="00C4699E"/>
    <w:rsid w:val="00C46D05"/>
    <w:rsid w:val="00C46F82"/>
    <w:rsid w:val="00C47A77"/>
    <w:rsid w:val="00C508F8"/>
    <w:rsid w:val="00C508FB"/>
    <w:rsid w:val="00C50AA8"/>
    <w:rsid w:val="00C51056"/>
    <w:rsid w:val="00C510DC"/>
    <w:rsid w:val="00C528AD"/>
    <w:rsid w:val="00C52909"/>
    <w:rsid w:val="00C53150"/>
    <w:rsid w:val="00C54AF2"/>
    <w:rsid w:val="00C5681C"/>
    <w:rsid w:val="00C56998"/>
    <w:rsid w:val="00C5772E"/>
    <w:rsid w:val="00C611E1"/>
    <w:rsid w:val="00C614E9"/>
    <w:rsid w:val="00C61F1E"/>
    <w:rsid w:val="00C62D64"/>
    <w:rsid w:val="00C637FF"/>
    <w:rsid w:val="00C63B68"/>
    <w:rsid w:val="00C6436D"/>
    <w:rsid w:val="00C643B8"/>
    <w:rsid w:val="00C64B8E"/>
    <w:rsid w:val="00C64F90"/>
    <w:rsid w:val="00C66368"/>
    <w:rsid w:val="00C66E43"/>
    <w:rsid w:val="00C6758B"/>
    <w:rsid w:val="00C67BCB"/>
    <w:rsid w:val="00C7015D"/>
    <w:rsid w:val="00C702C9"/>
    <w:rsid w:val="00C7068B"/>
    <w:rsid w:val="00C7097D"/>
    <w:rsid w:val="00C70CD3"/>
    <w:rsid w:val="00C715E4"/>
    <w:rsid w:val="00C72030"/>
    <w:rsid w:val="00C72340"/>
    <w:rsid w:val="00C723C7"/>
    <w:rsid w:val="00C7286D"/>
    <w:rsid w:val="00C7414E"/>
    <w:rsid w:val="00C74A18"/>
    <w:rsid w:val="00C75314"/>
    <w:rsid w:val="00C75690"/>
    <w:rsid w:val="00C75D8C"/>
    <w:rsid w:val="00C75DE6"/>
    <w:rsid w:val="00C75E78"/>
    <w:rsid w:val="00C761CB"/>
    <w:rsid w:val="00C76327"/>
    <w:rsid w:val="00C76754"/>
    <w:rsid w:val="00C76829"/>
    <w:rsid w:val="00C77460"/>
    <w:rsid w:val="00C7768B"/>
    <w:rsid w:val="00C804DD"/>
    <w:rsid w:val="00C815BC"/>
    <w:rsid w:val="00C81A0E"/>
    <w:rsid w:val="00C83000"/>
    <w:rsid w:val="00C8308E"/>
    <w:rsid w:val="00C839D0"/>
    <w:rsid w:val="00C83D52"/>
    <w:rsid w:val="00C84762"/>
    <w:rsid w:val="00C85019"/>
    <w:rsid w:val="00C85559"/>
    <w:rsid w:val="00C85B12"/>
    <w:rsid w:val="00C85DAE"/>
    <w:rsid w:val="00C86151"/>
    <w:rsid w:val="00C86203"/>
    <w:rsid w:val="00C87D14"/>
    <w:rsid w:val="00C901CC"/>
    <w:rsid w:val="00C9038C"/>
    <w:rsid w:val="00C90473"/>
    <w:rsid w:val="00C90727"/>
    <w:rsid w:val="00C907B9"/>
    <w:rsid w:val="00C909FC"/>
    <w:rsid w:val="00C90E40"/>
    <w:rsid w:val="00C91128"/>
    <w:rsid w:val="00C91E21"/>
    <w:rsid w:val="00C928F7"/>
    <w:rsid w:val="00C92ABC"/>
    <w:rsid w:val="00C937E6"/>
    <w:rsid w:val="00C93DD8"/>
    <w:rsid w:val="00C93EBB"/>
    <w:rsid w:val="00C9421F"/>
    <w:rsid w:val="00C94C0B"/>
    <w:rsid w:val="00C94CC8"/>
    <w:rsid w:val="00C94D2B"/>
    <w:rsid w:val="00C95B30"/>
    <w:rsid w:val="00C96627"/>
    <w:rsid w:val="00C96C7E"/>
    <w:rsid w:val="00C972C9"/>
    <w:rsid w:val="00C973E1"/>
    <w:rsid w:val="00C975FC"/>
    <w:rsid w:val="00CA0446"/>
    <w:rsid w:val="00CA07E6"/>
    <w:rsid w:val="00CA0CFF"/>
    <w:rsid w:val="00CA121A"/>
    <w:rsid w:val="00CA1A97"/>
    <w:rsid w:val="00CA1B8C"/>
    <w:rsid w:val="00CA1D82"/>
    <w:rsid w:val="00CA23D6"/>
    <w:rsid w:val="00CA25B6"/>
    <w:rsid w:val="00CA3A91"/>
    <w:rsid w:val="00CA3B09"/>
    <w:rsid w:val="00CA3EDD"/>
    <w:rsid w:val="00CA4103"/>
    <w:rsid w:val="00CA41D4"/>
    <w:rsid w:val="00CA45D9"/>
    <w:rsid w:val="00CA5287"/>
    <w:rsid w:val="00CA5AAC"/>
    <w:rsid w:val="00CA6074"/>
    <w:rsid w:val="00CA6490"/>
    <w:rsid w:val="00CA687A"/>
    <w:rsid w:val="00CA7382"/>
    <w:rsid w:val="00CA76D9"/>
    <w:rsid w:val="00CA7733"/>
    <w:rsid w:val="00CA7F51"/>
    <w:rsid w:val="00CB0504"/>
    <w:rsid w:val="00CB0E82"/>
    <w:rsid w:val="00CB12F3"/>
    <w:rsid w:val="00CB1517"/>
    <w:rsid w:val="00CB15CF"/>
    <w:rsid w:val="00CB27A2"/>
    <w:rsid w:val="00CB287F"/>
    <w:rsid w:val="00CB2A3A"/>
    <w:rsid w:val="00CB2D50"/>
    <w:rsid w:val="00CB2EAE"/>
    <w:rsid w:val="00CB383C"/>
    <w:rsid w:val="00CB4111"/>
    <w:rsid w:val="00CB4ED2"/>
    <w:rsid w:val="00CB6330"/>
    <w:rsid w:val="00CB6A7F"/>
    <w:rsid w:val="00CB6B4B"/>
    <w:rsid w:val="00CC0373"/>
    <w:rsid w:val="00CC043B"/>
    <w:rsid w:val="00CC0526"/>
    <w:rsid w:val="00CC1DDC"/>
    <w:rsid w:val="00CC1F5D"/>
    <w:rsid w:val="00CC23FE"/>
    <w:rsid w:val="00CC278C"/>
    <w:rsid w:val="00CC328B"/>
    <w:rsid w:val="00CC3522"/>
    <w:rsid w:val="00CC44A7"/>
    <w:rsid w:val="00CC50F6"/>
    <w:rsid w:val="00CC64F1"/>
    <w:rsid w:val="00CC680F"/>
    <w:rsid w:val="00CC68FF"/>
    <w:rsid w:val="00CC6B85"/>
    <w:rsid w:val="00CC6CB4"/>
    <w:rsid w:val="00CD00E9"/>
    <w:rsid w:val="00CD01FC"/>
    <w:rsid w:val="00CD065A"/>
    <w:rsid w:val="00CD10AB"/>
    <w:rsid w:val="00CD1443"/>
    <w:rsid w:val="00CD17D8"/>
    <w:rsid w:val="00CD1EF6"/>
    <w:rsid w:val="00CD2D7B"/>
    <w:rsid w:val="00CD2FA6"/>
    <w:rsid w:val="00CD3737"/>
    <w:rsid w:val="00CD37A6"/>
    <w:rsid w:val="00CD3C87"/>
    <w:rsid w:val="00CD412B"/>
    <w:rsid w:val="00CD4D89"/>
    <w:rsid w:val="00CD5C0F"/>
    <w:rsid w:val="00CD5E5D"/>
    <w:rsid w:val="00CD67F7"/>
    <w:rsid w:val="00CD6878"/>
    <w:rsid w:val="00CD6ABC"/>
    <w:rsid w:val="00CD6DBE"/>
    <w:rsid w:val="00CD7201"/>
    <w:rsid w:val="00CD7498"/>
    <w:rsid w:val="00CE0C9A"/>
    <w:rsid w:val="00CE121D"/>
    <w:rsid w:val="00CE1CA1"/>
    <w:rsid w:val="00CE23CF"/>
    <w:rsid w:val="00CE2577"/>
    <w:rsid w:val="00CE27B6"/>
    <w:rsid w:val="00CE2929"/>
    <w:rsid w:val="00CE2A71"/>
    <w:rsid w:val="00CE2EF2"/>
    <w:rsid w:val="00CE3068"/>
    <w:rsid w:val="00CE3756"/>
    <w:rsid w:val="00CE3AE2"/>
    <w:rsid w:val="00CE3CEC"/>
    <w:rsid w:val="00CE438B"/>
    <w:rsid w:val="00CE464E"/>
    <w:rsid w:val="00CE4690"/>
    <w:rsid w:val="00CE59A8"/>
    <w:rsid w:val="00CE6968"/>
    <w:rsid w:val="00CE7C63"/>
    <w:rsid w:val="00CF0E4A"/>
    <w:rsid w:val="00CF123F"/>
    <w:rsid w:val="00CF198F"/>
    <w:rsid w:val="00CF209C"/>
    <w:rsid w:val="00CF2178"/>
    <w:rsid w:val="00CF2A9D"/>
    <w:rsid w:val="00CF2AD7"/>
    <w:rsid w:val="00CF3023"/>
    <w:rsid w:val="00CF32F4"/>
    <w:rsid w:val="00CF3C76"/>
    <w:rsid w:val="00CF3FCD"/>
    <w:rsid w:val="00CF4437"/>
    <w:rsid w:val="00CF44A7"/>
    <w:rsid w:val="00CF45F1"/>
    <w:rsid w:val="00CF508B"/>
    <w:rsid w:val="00CF686C"/>
    <w:rsid w:val="00CF6946"/>
    <w:rsid w:val="00CF6BDB"/>
    <w:rsid w:val="00CF7424"/>
    <w:rsid w:val="00CF7928"/>
    <w:rsid w:val="00D002D9"/>
    <w:rsid w:val="00D00C95"/>
    <w:rsid w:val="00D00E78"/>
    <w:rsid w:val="00D01AF4"/>
    <w:rsid w:val="00D0249D"/>
    <w:rsid w:val="00D02ED1"/>
    <w:rsid w:val="00D030DC"/>
    <w:rsid w:val="00D03A00"/>
    <w:rsid w:val="00D04095"/>
    <w:rsid w:val="00D043ED"/>
    <w:rsid w:val="00D051D9"/>
    <w:rsid w:val="00D070F2"/>
    <w:rsid w:val="00D07A4C"/>
    <w:rsid w:val="00D114A8"/>
    <w:rsid w:val="00D11AE6"/>
    <w:rsid w:val="00D11C83"/>
    <w:rsid w:val="00D12501"/>
    <w:rsid w:val="00D12BAD"/>
    <w:rsid w:val="00D12BE6"/>
    <w:rsid w:val="00D137C8"/>
    <w:rsid w:val="00D13B51"/>
    <w:rsid w:val="00D14FD9"/>
    <w:rsid w:val="00D1534A"/>
    <w:rsid w:val="00D15847"/>
    <w:rsid w:val="00D15993"/>
    <w:rsid w:val="00D15A44"/>
    <w:rsid w:val="00D1676F"/>
    <w:rsid w:val="00D16B15"/>
    <w:rsid w:val="00D16D6E"/>
    <w:rsid w:val="00D17053"/>
    <w:rsid w:val="00D171A6"/>
    <w:rsid w:val="00D1768D"/>
    <w:rsid w:val="00D17C6A"/>
    <w:rsid w:val="00D17CA9"/>
    <w:rsid w:val="00D203C9"/>
    <w:rsid w:val="00D20A83"/>
    <w:rsid w:val="00D22A4D"/>
    <w:rsid w:val="00D238C8"/>
    <w:rsid w:val="00D2466A"/>
    <w:rsid w:val="00D249EF"/>
    <w:rsid w:val="00D24ABA"/>
    <w:rsid w:val="00D24B59"/>
    <w:rsid w:val="00D24DD9"/>
    <w:rsid w:val="00D24F41"/>
    <w:rsid w:val="00D26570"/>
    <w:rsid w:val="00D26673"/>
    <w:rsid w:val="00D26CBA"/>
    <w:rsid w:val="00D26DE5"/>
    <w:rsid w:val="00D26F61"/>
    <w:rsid w:val="00D271FD"/>
    <w:rsid w:val="00D2739C"/>
    <w:rsid w:val="00D3063D"/>
    <w:rsid w:val="00D3081B"/>
    <w:rsid w:val="00D31556"/>
    <w:rsid w:val="00D3170B"/>
    <w:rsid w:val="00D3241D"/>
    <w:rsid w:val="00D32D1B"/>
    <w:rsid w:val="00D32E4C"/>
    <w:rsid w:val="00D33BA5"/>
    <w:rsid w:val="00D33FBC"/>
    <w:rsid w:val="00D3433C"/>
    <w:rsid w:val="00D344D2"/>
    <w:rsid w:val="00D3480D"/>
    <w:rsid w:val="00D34FB7"/>
    <w:rsid w:val="00D36CA7"/>
    <w:rsid w:val="00D36E9C"/>
    <w:rsid w:val="00D36F6C"/>
    <w:rsid w:val="00D3721A"/>
    <w:rsid w:val="00D372D8"/>
    <w:rsid w:val="00D3797A"/>
    <w:rsid w:val="00D37CED"/>
    <w:rsid w:val="00D409FB"/>
    <w:rsid w:val="00D4106F"/>
    <w:rsid w:val="00D41B59"/>
    <w:rsid w:val="00D41C4A"/>
    <w:rsid w:val="00D41CCC"/>
    <w:rsid w:val="00D41CFE"/>
    <w:rsid w:val="00D4229B"/>
    <w:rsid w:val="00D43C75"/>
    <w:rsid w:val="00D45258"/>
    <w:rsid w:val="00D472F7"/>
    <w:rsid w:val="00D47770"/>
    <w:rsid w:val="00D5036E"/>
    <w:rsid w:val="00D5053A"/>
    <w:rsid w:val="00D51175"/>
    <w:rsid w:val="00D5130F"/>
    <w:rsid w:val="00D51504"/>
    <w:rsid w:val="00D51515"/>
    <w:rsid w:val="00D51759"/>
    <w:rsid w:val="00D519FF"/>
    <w:rsid w:val="00D521B5"/>
    <w:rsid w:val="00D52371"/>
    <w:rsid w:val="00D52486"/>
    <w:rsid w:val="00D528A2"/>
    <w:rsid w:val="00D53384"/>
    <w:rsid w:val="00D53875"/>
    <w:rsid w:val="00D53E97"/>
    <w:rsid w:val="00D558CE"/>
    <w:rsid w:val="00D565AC"/>
    <w:rsid w:val="00D56CB3"/>
    <w:rsid w:val="00D57560"/>
    <w:rsid w:val="00D5758B"/>
    <w:rsid w:val="00D602F2"/>
    <w:rsid w:val="00D60396"/>
    <w:rsid w:val="00D6065A"/>
    <w:rsid w:val="00D60D1E"/>
    <w:rsid w:val="00D60D93"/>
    <w:rsid w:val="00D62F9C"/>
    <w:rsid w:val="00D63371"/>
    <w:rsid w:val="00D6357F"/>
    <w:rsid w:val="00D63A60"/>
    <w:rsid w:val="00D641D7"/>
    <w:rsid w:val="00D6453D"/>
    <w:rsid w:val="00D645C8"/>
    <w:rsid w:val="00D65EA1"/>
    <w:rsid w:val="00D65FB7"/>
    <w:rsid w:val="00D661E1"/>
    <w:rsid w:val="00D66404"/>
    <w:rsid w:val="00D6645F"/>
    <w:rsid w:val="00D66A20"/>
    <w:rsid w:val="00D67682"/>
    <w:rsid w:val="00D676E2"/>
    <w:rsid w:val="00D67A6D"/>
    <w:rsid w:val="00D7039B"/>
    <w:rsid w:val="00D7153A"/>
    <w:rsid w:val="00D72926"/>
    <w:rsid w:val="00D729C1"/>
    <w:rsid w:val="00D72B42"/>
    <w:rsid w:val="00D72EF4"/>
    <w:rsid w:val="00D7327D"/>
    <w:rsid w:val="00D73811"/>
    <w:rsid w:val="00D7406E"/>
    <w:rsid w:val="00D74320"/>
    <w:rsid w:val="00D76107"/>
    <w:rsid w:val="00D7709D"/>
    <w:rsid w:val="00D77287"/>
    <w:rsid w:val="00D80529"/>
    <w:rsid w:val="00D81234"/>
    <w:rsid w:val="00D81978"/>
    <w:rsid w:val="00D81B17"/>
    <w:rsid w:val="00D81E49"/>
    <w:rsid w:val="00D81E8A"/>
    <w:rsid w:val="00D82A78"/>
    <w:rsid w:val="00D82C9D"/>
    <w:rsid w:val="00D82D8E"/>
    <w:rsid w:val="00D83790"/>
    <w:rsid w:val="00D83842"/>
    <w:rsid w:val="00D841D7"/>
    <w:rsid w:val="00D84507"/>
    <w:rsid w:val="00D8503F"/>
    <w:rsid w:val="00D8570F"/>
    <w:rsid w:val="00D8579F"/>
    <w:rsid w:val="00D86682"/>
    <w:rsid w:val="00D86D62"/>
    <w:rsid w:val="00D90195"/>
    <w:rsid w:val="00D90B62"/>
    <w:rsid w:val="00D91FD9"/>
    <w:rsid w:val="00D92299"/>
    <w:rsid w:val="00D922BB"/>
    <w:rsid w:val="00D92440"/>
    <w:rsid w:val="00D92EC9"/>
    <w:rsid w:val="00D934E5"/>
    <w:rsid w:val="00D94E2E"/>
    <w:rsid w:val="00D94E7D"/>
    <w:rsid w:val="00D95AD8"/>
    <w:rsid w:val="00D95C05"/>
    <w:rsid w:val="00D96007"/>
    <w:rsid w:val="00D961C5"/>
    <w:rsid w:val="00D963EF"/>
    <w:rsid w:val="00D96DD5"/>
    <w:rsid w:val="00D9706A"/>
    <w:rsid w:val="00DA0509"/>
    <w:rsid w:val="00DA0765"/>
    <w:rsid w:val="00DA09EA"/>
    <w:rsid w:val="00DA1093"/>
    <w:rsid w:val="00DA12A7"/>
    <w:rsid w:val="00DA14B9"/>
    <w:rsid w:val="00DA2B8F"/>
    <w:rsid w:val="00DA2BE7"/>
    <w:rsid w:val="00DA33D5"/>
    <w:rsid w:val="00DA3F87"/>
    <w:rsid w:val="00DA413D"/>
    <w:rsid w:val="00DA41C8"/>
    <w:rsid w:val="00DA43E6"/>
    <w:rsid w:val="00DA5AA5"/>
    <w:rsid w:val="00DA625B"/>
    <w:rsid w:val="00DA68A5"/>
    <w:rsid w:val="00DA762E"/>
    <w:rsid w:val="00DA7B42"/>
    <w:rsid w:val="00DA7B44"/>
    <w:rsid w:val="00DB0881"/>
    <w:rsid w:val="00DB0EAA"/>
    <w:rsid w:val="00DB197E"/>
    <w:rsid w:val="00DB1F7E"/>
    <w:rsid w:val="00DB276B"/>
    <w:rsid w:val="00DB2D0D"/>
    <w:rsid w:val="00DB2DB9"/>
    <w:rsid w:val="00DB30B8"/>
    <w:rsid w:val="00DB343D"/>
    <w:rsid w:val="00DB3EB2"/>
    <w:rsid w:val="00DB4352"/>
    <w:rsid w:val="00DB4837"/>
    <w:rsid w:val="00DB4997"/>
    <w:rsid w:val="00DB4CBD"/>
    <w:rsid w:val="00DB4E14"/>
    <w:rsid w:val="00DB4E73"/>
    <w:rsid w:val="00DB5906"/>
    <w:rsid w:val="00DB5946"/>
    <w:rsid w:val="00DB5D1C"/>
    <w:rsid w:val="00DB5FAB"/>
    <w:rsid w:val="00DB6272"/>
    <w:rsid w:val="00DB685B"/>
    <w:rsid w:val="00DB6961"/>
    <w:rsid w:val="00DB6D18"/>
    <w:rsid w:val="00DB7A68"/>
    <w:rsid w:val="00DB7ABC"/>
    <w:rsid w:val="00DB7E4F"/>
    <w:rsid w:val="00DB7EA0"/>
    <w:rsid w:val="00DC014B"/>
    <w:rsid w:val="00DC0790"/>
    <w:rsid w:val="00DC124B"/>
    <w:rsid w:val="00DC12A6"/>
    <w:rsid w:val="00DC1E55"/>
    <w:rsid w:val="00DC267C"/>
    <w:rsid w:val="00DC2E2E"/>
    <w:rsid w:val="00DC305A"/>
    <w:rsid w:val="00DC394F"/>
    <w:rsid w:val="00DC3CD2"/>
    <w:rsid w:val="00DC3FD1"/>
    <w:rsid w:val="00DC4CA0"/>
    <w:rsid w:val="00DC535B"/>
    <w:rsid w:val="00DC55D9"/>
    <w:rsid w:val="00DC65E6"/>
    <w:rsid w:val="00DC673B"/>
    <w:rsid w:val="00DC6B26"/>
    <w:rsid w:val="00DC7AD6"/>
    <w:rsid w:val="00DC7F3B"/>
    <w:rsid w:val="00DD01AA"/>
    <w:rsid w:val="00DD02C5"/>
    <w:rsid w:val="00DD0893"/>
    <w:rsid w:val="00DD0EB5"/>
    <w:rsid w:val="00DD10AC"/>
    <w:rsid w:val="00DD11D0"/>
    <w:rsid w:val="00DD2309"/>
    <w:rsid w:val="00DD27AA"/>
    <w:rsid w:val="00DD2B6E"/>
    <w:rsid w:val="00DD2C8F"/>
    <w:rsid w:val="00DD34FA"/>
    <w:rsid w:val="00DD3514"/>
    <w:rsid w:val="00DD3EAC"/>
    <w:rsid w:val="00DD42D7"/>
    <w:rsid w:val="00DD45FC"/>
    <w:rsid w:val="00DD465A"/>
    <w:rsid w:val="00DD4ADA"/>
    <w:rsid w:val="00DD4CFC"/>
    <w:rsid w:val="00DD5B49"/>
    <w:rsid w:val="00DD5BDB"/>
    <w:rsid w:val="00DD60A2"/>
    <w:rsid w:val="00DD620E"/>
    <w:rsid w:val="00DD6E97"/>
    <w:rsid w:val="00DD76DC"/>
    <w:rsid w:val="00DD7848"/>
    <w:rsid w:val="00DD78BB"/>
    <w:rsid w:val="00DE047D"/>
    <w:rsid w:val="00DE0C20"/>
    <w:rsid w:val="00DE1B59"/>
    <w:rsid w:val="00DE1D24"/>
    <w:rsid w:val="00DE28EE"/>
    <w:rsid w:val="00DE30BE"/>
    <w:rsid w:val="00DE31C4"/>
    <w:rsid w:val="00DE3B51"/>
    <w:rsid w:val="00DE3FF8"/>
    <w:rsid w:val="00DE4E5B"/>
    <w:rsid w:val="00DE5C3C"/>
    <w:rsid w:val="00DE6337"/>
    <w:rsid w:val="00DE6494"/>
    <w:rsid w:val="00DE68DD"/>
    <w:rsid w:val="00DE7609"/>
    <w:rsid w:val="00DF07A3"/>
    <w:rsid w:val="00DF07A7"/>
    <w:rsid w:val="00DF093B"/>
    <w:rsid w:val="00DF0EDE"/>
    <w:rsid w:val="00DF130E"/>
    <w:rsid w:val="00DF1454"/>
    <w:rsid w:val="00DF184C"/>
    <w:rsid w:val="00DF1972"/>
    <w:rsid w:val="00DF1A91"/>
    <w:rsid w:val="00DF1DF0"/>
    <w:rsid w:val="00DF202A"/>
    <w:rsid w:val="00DF280D"/>
    <w:rsid w:val="00DF2EE4"/>
    <w:rsid w:val="00DF3321"/>
    <w:rsid w:val="00DF3F3E"/>
    <w:rsid w:val="00DF5019"/>
    <w:rsid w:val="00DF5084"/>
    <w:rsid w:val="00DF52C6"/>
    <w:rsid w:val="00DF5F9F"/>
    <w:rsid w:val="00DF619E"/>
    <w:rsid w:val="00DF650F"/>
    <w:rsid w:val="00DF653D"/>
    <w:rsid w:val="00DF6E56"/>
    <w:rsid w:val="00DF7071"/>
    <w:rsid w:val="00DF711B"/>
    <w:rsid w:val="00DF71B4"/>
    <w:rsid w:val="00DF7F9C"/>
    <w:rsid w:val="00E00B74"/>
    <w:rsid w:val="00E00BB4"/>
    <w:rsid w:val="00E01A6D"/>
    <w:rsid w:val="00E02C7A"/>
    <w:rsid w:val="00E02D46"/>
    <w:rsid w:val="00E02E14"/>
    <w:rsid w:val="00E02FA2"/>
    <w:rsid w:val="00E03057"/>
    <w:rsid w:val="00E03219"/>
    <w:rsid w:val="00E03308"/>
    <w:rsid w:val="00E03455"/>
    <w:rsid w:val="00E037B4"/>
    <w:rsid w:val="00E04049"/>
    <w:rsid w:val="00E04677"/>
    <w:rsid w:val="00E0475C"/>
    <w:rsid w:val="00E04F08"/>
    <w:rsid w:val="00E05438"/>
    <w:rsid w:val="00E05E11"/>
    <w:rsid w:val="00E1024D"/>
    <w:rsid w:val="00E114DD"/>
    <w:rsid w:val="00E11770"/>
    <w:rsid w:val="00E11968"/>
    <w:rsid w:val="00E1197F"/>
    <w:rsid w:val="00E11C9A"/>
    <w:rsid w:val="00E11D75"/>
    <w:rsid w:val="00E13150"/>
    <w:rsid w:val="00E132C3"/>
    <w:rsid w:val="00E13A10"/>
    <w:rsid w:val="00E141DA"/>
    <w:rsid w:val="00E145C1"/>
    <w:rsid w:val="00E1494E"/>
    <w:rsid w:val="00E15541"/>
    <w:rsid w:val="00E1595A"/>
    <w:rsid w:val="00E15B44"/>
    <w:rsid w:val="00E15E05"/>
    <w:rsid w:val="00E167D6"/>
    <w:rsid w:val="00E17C6F"/>
    <w:rsid w:val="00E205F5"/>
    <w:rsid w:val="00E2062A"/>
    <w:rsid w:val="00E21754"/>
    <w:rsid w:val="00E22300"/>
    <w:rsid w:val="00E22862"/>
    <w:rsid w:val="00E23347"/>
    <w:rsid w:val="00E246A1"/>
    <w:rsid w:val="00E251A2"/>
    <w:rsid w:val="00E26691"/>
    <w:rsid w:val="00E267F4"/>
    <w:rsid w:val="00E277CA"/>
    <w:rsid w:val="00E27FBD"/>
    <w:rsid w:val="00E306FA"/>
    <w:rsid w:val="00E30CC1"/>
    <w:rsid w:val="00E31050"/>
    <w:rsid w:val="00E3171F"/>
    <w:rsid w:val="00E324D4"/>
    <w:rsid w:val="00E32A8A"/>
    <w:rsid w:val="00E32F91"/>
    <w:rsid w:val="00E333E7"/>
    <w:rsid w:val="00E3357D"/>
    <w:rsid w:val="00E33832"/>
    <w:rsid w:val="00E3428B"/>
    <w:rsid w:val="00E349C7"/>
    <w:rsid w:val="00E34D0F"/>
    <w:rsid w:val="00E34F23"/>
    <w:rsid w:val="00E351A7"/>
    <w:rsid w:val="00E35328"/>
    <w:rsid w:val="00E35594"/>
    <w:rsid w:val="00E35AF0"/>
    <w:rsid w:val="00E3619F"/>
    <w:rsid w:val="00E37FD4"/>
    <w:rsid w:val="00E4066E"/>
    <w:rsid w:val="00E4071D"/>
    <w:rsid w:val="00E4088B"/>
    <w:rsid w:val="00E40E6F"/>
    <w:rsid w:val="00E41257"/>
    <w:rsid w:val="00E41585"/>
    <w:rsid w:val="00E4232A"/>
    <w:rsid w:val="00E427EA"/>
    <w:rsid w:val="00E42E90"/>
    <w:rsid w:val="00E42FEF"/>
    <w:rsid w:val="00E4353B"/>
    <w:rsid w:val="00E43688"/>
    <w:rsid w:val="00E43700"/>
    <w:rsid w:val="00E43B52"/>
    <w:rsid w:val="00E43D1F"/>
    <w:rsid w:val="00E4468B"/>
    <w:rsid w:val="00E44FD8"/>
    <w:rsid w:val="00E45341"/>
    <w:rsid w:val="00E4631C"/>
    <w:rsid w:val="00E4678C"/>
    <w:rsid w:val="00E46A72"/>
    <w:rsid w:val="00E479DF"/>
    <w:rsid w:val="00E47EF6"/>
    <w:rsid w:val="00E47F27"/>
    <w:rsid w:val="00E50100"/>
    <w:rsid w:val="00E50FD1"/>
    <w:rsid w:val="00E51014"/>
    <w:rsid w:val="00E51422"/>
    <w:rsid w:val="00E51608"/>
    <w:rsid w:val="00E51F27"/>
    <w:rsid w:val="00E527B6"/>
    <w:rsid w:val="00E531BB"/>
    <w:rsid w:val="00E53F26"/>
    <w:rsid w:val="00E54AA3"/>
    <w:rsid w:val="00E54DD6"/>
    <w:rsid w:val="00E55202"/>
    <w:rsid w:val="00E5568E"/>
    <w:rsid w:val="00E559AC"/>
    <w:rsid w:val="00E56186"/>
    <w:rsid w:val="00E56588"/>
    <w:rsid w:val="00E56BE8"/>
    <w:rsid w:val="00E56C08"/>
    <w:rsid w:val="00E56F32"/>
    <w:rsid w:val="00E56F45"/>
    <w:rsid w:val="00E576CD"/>
    <w:rsid w:val="00E57843"/>
    <w:rsid w:val="00E57DFB"/>
    <w:rsid w:val="00E60A1A"/>
    <w:rsid w:val="00E61A5F"/>
    <w:rsid w:val="00E62013"/>
    <w:rsid w:val="00E620C1"/>
    <w:rsid w:val="00E62424"/>
    <w:rsid w:val="00E629B4"/>
    <w:rsid w:val="00E62AB5"/>
    <w:rsid w:val="00E6314E"/>
    <w:rsid w:val="00E64356"/>
    <w:rsid w:val="00E643BB"/>
    <w:rsid w:val="00E64F0A"/>
    <w:rsid w:val="00E65C5B"/>
    <w:rsid w:val="00E660FE"/>
    <w:rsid w:val="00E6623C"/>
    <w:rsid w:val="00E66488"/>
    <w:rsid w:val="00E66A47"/>
    <w:rsid w:val="00E66BDB"/>
    <w:rsid w:val="00E67503"/>
    <w:rsid w:val="00E67618"/>
    <w:rsid w:val="00E67933"/>
    <w:rsid w:val="00E70AED"/>
    <w:rsid w:val="00E7116B"/>
    <w:rsid w:val="00E71432"/>
    <w:rsid w:val="00E7159A"/>
    <w:rsid w:val="00E71BA0"/>
    <w:rsid w:val="00E71F8A"/>
    <w:rsid w:val="00E723C0"/>
    <w:rsid w:val="00E72721"/>
    <w:rsid w:val="00E72E2E"/>
    <w:rsid w:val="00E73173"/>
    <w:rsid w:val="00E7336D"/>
    <w:rsid w:val="00E73710"/>
    <w:rsid w:val="00E738A1"/>
    <w:rsid w:val="00E738EB"/>
    <w:rsid w:val="00E73A32"/>
    <w:rsid w:val="00E73A74"/>
    <w:rsid w:val="00E748F4"/>
    <w:rsid w:val="00E74C21"/>
    <w:rsid w:val="00E75208"/>
    <w:rsid w:val="00E7567A"/>
    <w:rsid w:val="00E759A3"/>
    <w:rsid w:val="00E75C22"/>
    <w:rsid w:val="00E76279"/>
    <w:rsid w:val="00E76BA8"/>
    <w:rsid w:val="00E7767B"/>
    <w:rsid w:val="00E778ED"/>
    <w:rsid w:val="00E77B97"/>
    <w:rsid w:val="00E77CF4"/>
    <w:rsid w:val="00E77EE7"/>
    <w:rsid w:val="00E80272"/>
    <w:rsid w:val="00E80279"/>
    <w:rsid w:val="00E80286"/>
    <w:rsid w:val="00E80F57"/>
    <w:rsid w:val="00E80F70"/>
    <w:rsid w:val="00E81017"/>
    <w:rsid w:val="00E811DB"/>
    <w:rsid w:val="00E81396"/>
    <w:rsid w:val="00E824A3"/>
    <w:rsid w:val="00E82700"/>
    <w:rsid w:val="00E82E33"/>
    <w:rsid w:val="00E83170"/>
    <w:rsid w:val="00E8379C"/>
    <w:rsid w:val="00E83C03"/>
    <w:rsid w:val="00E83E60"/>
    <w:rsid w:val="00E8455F"/>
    <w:rsid w:val="00E847F8"/>
    <w:rsid w:val="00E84A8A"/>
    <w:rsid w:val="00E84B08"/>
    <w:rsid w:val="00E84DB0"/>
    <w:rsid w:val="00E85BB0"/>
    <w:rsid w:val="00E86D78"/>
    <w:rsid w:val="00E86DB9"/>
    <w:rsid w:val="00E87396"/>
    <w:rsid w:val="00E87CD7"/>
    <w:rsid w:val="00E902DB"/>
    <w:rsid w:val="00E91263"/>
    <w:rsid w:val="00E913EB"/>
    <w:rsid w:val="00E9239B"/>
    <w:rsid w:val="00E93F85"/>
    <w:rsid w:val="00E94455"/>
    <w:rsid w:val="00E94B74"/>
    <w:rsid w:val="00E94D55"/>
    <w:rsid w:val="00E95825"/>
    <w:rsid w:val="00E96014"/>
    <w:rsid w:val="00E96151"/>
    <w:rsid w:val="00E96610"/>
    <w:rsid w:val="00E96E2F"/>
    <w:rsid w:val="00E96E33"/>
    <w:rsid w:val="00E97381"/>
    <w:rsid w:val="00E978C1"/>
    <w:rsid w:val="00E97A9B"/>
    <w:rsid w:val="00E97CFB"/>
    <w:rsid w:val="00E97D38"/>
    <w:rsid w:val="00EA0292"/>
    <w:rsid w:val="00EA0437"/>
    <w:rsid w:val="00EA17A5"/>
    <w:rsid w:val="00EA1A7C"/>
    <w:rsid w:val="00EA1C55"/>
    <w:rsid w:val="00EA20D7"/>
    <w:rsid w:val="00EA315E"/>
    <w:rsid w:val="00EA31F4"/>
    <w:rsid w:val="00EA34D1"/>
    <w:rsid w:val="00EA36D4"/>
    <w:rsid w:val="00EA4C53"/>
    <w:rsid w:val="00EA5041"/>
    <w:rsid w:val="00EA51F4"/>
    <w:rsid w:val="00EA529C"/>
    <w:rsid w:val="00EA6783"/>
    <w:rsid w:val="00EA6B5D"/>
    <w:rsid w:val="00EB1B40"/>
    <w:rsid w:val="00EB1B66"/>
    <w:rsid w:val="00EB1CB4"/>
    <w:rsid w:val="00EB2311"/>
    <w:rsid w:val="00EB35EC"/>
    <w:rsid w:val="00EB3665"/>
    <w:rsid w:val="00EB4249"/>
    <w:rsid w:val="00EB46F9"/>
    <w:rsid w:val="00EB5207"/>
    <w:rsid w:val="00EB68B7"/>
    <w:rsid w:val="00EB6981"/>
    <w:rsid w:val="00EC010B"/>
    <w:rsid w:val="00EC03CA"/>
    <w:rsid w:val="00EC0630"/>
    <w:rsid w:val="00EC2585"/>
    <w:rsid w:val="00EC27E6"/>
    <w:rsid w:val="00EC339E"/>
    <w:rsid w:val="00EC406D"/>
    <w:rsid w:val="00EC414A"/>
    <w:rsid w:val="00EC41C8"/>
    <w:rsid w:val="00EC41FA"/>
    <w:rsid w:val="00EC4DAB"/>
    <w:rsid w:val="00EC5498"/>
    <w:rsid w:val="00EC559B"/>
    <w:rsid w:val="00EC570F"/>
    <w:rsid w:val="00EC64D7"/>
    <w:rsid w:val="00EC6E13"/>
    <w:rsid w:val="00EC6EF8"/>
    <w:rsid w:val="00EC7A64"/>
    <w:rsid w:val="00ED0372"/>
    <w:rsid w:val="00ED09F7"/>
    <w:rsid w:val="00ED17C7"/>
    <w:rsid w:val="00ED212A"/>
    <w:rsid w:val="00ED2A54"/>
    <w:rsid w:val="00ED344D"/>
    <w:rsid w:val="00ED4821"/>
    <w:rsid w:val="00ED49AC"/>
    <w:rsid w:val="00ED4E4A"/>
    <w:rsid w:val="00ED538A"/>
    <w:rsid w:val="00ED59F1"/>
    <w:rsid w:val="00ED5DFA"/>
    <w:rsid w:val="00ED613B"/>
    <w:rsid w:val="00ED7326"/>
    <w:rsid w:val="00EE0321"/>
    <w:rsid w:val="00EE037C"/>
    <w:rsid w:val="00EE03AF"/>
    <w:rsid w:val="00EE04EF"/>
    <w:rsid w:val="00EE117C"/>
    <w:rsid w:val="00EE1457"/>
    <w:rsid w:val="00EE1A3A"/>
    <w:rsid w:val="00EE2792"/>
    <w:rsid w:val="00EE2CB4"/>
    <w:rsid w:val="00EE2F91"/>
    <w:rsid w:val="00EE363E"/>
    <w:rsid w:val="00EE3658"/>
    <w:rsid w:val="00EE3AC5"/>
    <w:rsid w:val="00EE3B60"/>
    <w:rsid w:val="00EE3FE9"/>
    <w:rsid w:val="00EE4012"/>
    <w:rsid w:val="00EE4592"/>
    <w:rsid w:val="00EE4614"/>
    <w:rsid w:val="00EE4851"/>
    <w:rsid w:val="00EE4BDD"/>
    <w:rsid w:val="00EE585F"/>
    <w:rsid w:val="00EE592D"/>
    <w:rsid w:val="00EE596C"/>
    <w:rsid w:val="00EE5D92"/>
    <w:rsid w:val="00EE6056"/>
    <w:rsid w:val="00EE658B"/>
    <w:rsid w:val="00EE6615"/>
    <w:rsid w:val="00EE6900"/>
    <w:rsid w:val="00EE6E3E"/>
    <w:rsid w:val="00EE73B0"/>
    <w:rsid w:val="00EE75DE"/>
    <w:rsid w:val="00EE7A8B"/>
    <w:rsid w:val="00EF046F"/>
    <w:rsid w:val="00EF0986"/>
    <w:rsid w:val="00EF122C"/>
    <w:rsid w:val="00EF1312"/>
    <w:rsid w:val="00EF1D1C"/>
    <w:rsid w:val="00EF2121"/>
    <w:rsid w:val="00EF3B3F"/>
    <w:rsid w:val="00EF3D6F"/>
    <w:rsid w:val="00EF44CD"/>
    <w:rsid w:val="00EF4523"/>
    <w:rsid w:val="00EF4FA6"/>
    <w:rsid w:val="00EF5098"/>
    <w:rsid w:val="00EF6494"/>
    <w:rsid w:val="00F0041C"/>
    <w:rsid w:val="00F00B65"/>
    <w:rsid w:val="00F00FDD"/>
    <w:rsid w:val="00F015DB"/>
    <w:rsid w:val="00F016C8"/>
    <w:rsid w:val="00F0221E"/>
    <w:rsid w:val="00F02282"/>
    <w:rsid w:val="00F026F0"/>
    <w:rsid w:val="00F03100"/>
    <w:rsid w:val="00F039D2"/>
    <w:rsid w:val="00F039EA"/>
    <w:rsid w:val="00F042CB"/>
    <w:rsid w:val="00F04434"/>
    <w:rsid w:val="00F045FB"/>
    <w:rsid w:val="00F04B4E"/>
    <w:rsid w:val="00F04BA5"/>
    <w:rsid w:val="00F04CC6"/>
    <w:rsid w:val="00F04E68"/>
    <w:rsid w:val="00F05567"/>
    <w:rsid w:val="00F0589B"/>
    <w:rsid w:val="00F06099"/>
    <w:rsid w:val="00F06947"/>
    <w:rsid w:val="00F07140"/>
    <w:rsid w:val="00F07C6A"/>
    <w:rsid w:val="00F07F09"/>
    <w:rsid w:val="00F100B8"/>
    <w:rsid w:val="00F10808"/>
    <w:rsid w:val="00F11F50"/>
    <w:rsid w:val="00F120BF"/>
    <w:rsid w:val="00F12200"/>
    <w:rsid w:val="00F12810"/>
    <w:rsid w:val="00F12A91"/>
    <w:rsid w:val="00F12EE9"/>
    <w:rsid w:val="00F13648"/>
    <w:rsid w:val="00F14100"/>
    <w:rsid w:val="00F149CF"/>
    <w:rsid w:val="00F14AA2"/>
    <w:rsid w:val="00F15222"/>
    <w:rsid w:val="00F16F3A"/>
    <w:rsid w:val="00F1729D"/>
    <w:rsid w:val="00F176A3"/>
    <w:rsid w:val="00F17A84"/>
    <w:rsid w:val="00F20052"/>
    <w:rsid w:val="00F2006C"/>
    <w:rsid w:val="00F201E0"/>
    <w:rsid w:val="00F202E0"/>
    <w:rsid w:val="00F2077F"/>
    <w:rsid w:val="00F20950"/>
    <w:rsid w:val="00F217F2"/>
    <w:rsid w:val="00F22234"/>
    <w:rsid w:val="00F23277"/>
    <w:rsid w:val="00F233F5"/>
    <w:rsid w:val="00F239DE"/>
    <w:rsid w:val="00F254AA"/>
    <w:rsid w:val="00F256F8"/>
    <w:rsid w:val="00F259E1"/>
    <w:rsid w:val="00F25C27"/>
    <w:rsid w:val="00F25F4C"/>
    <w:rsid w:val="00F268D0"/>
    <w:rsid w:val="00F26A09"/>
    <w:rsid w:val="00F26EC4"/>
    <w:rsid w:val="00F27463"/>
    <w:rsid w:val="00F27562"/>
    <w:rsid w:val="00F27565"/>
    <w:rsid w:val="00F2774C"/>
    <w:rsid w:val="00F30344"/>
    <w:rsid w:val="00F3078A"/>
    <w:rsid w:val="00F30878"/>
    <w:rsid w:val="00F30F10"/>
    <w:rsid w:val="00F31244"/>
    <w:rsid w:val="00F31561"/>
    <w:rsid w:val="00F31908"/>
    <w:rsid w:val="00F3222F"/>
    <w:rsid w:val="00F3243C"/>
    <w:rsid w:val="00F327C6"/>
    <w:rsid w:val="00F32A4B"/>
    <w:rsid w:val="00F333C7"/>
    <w:rsid w:val="00F3383B"/>
    <w:rsid w:val="00F3407F"/>
    <w:rsid w:val="00F34A82"/>
    <w:rsid w:val="00F35026"/>
    <w:rsid w:val="00F3513F"/>
    <w:rsid w:val="00F35200"/>
    <w:rsid w:val="00F35627"/>
    <w:rsid w:val="00F3591F"/>
    <w:rsid w:val="00F35AE3"/>
    <w:rsid w:val="00F36EB6"/>
    <w:rsid w:val="00F370F5"/>
    <w:rsid w:val="00F3772B"/>
    <w:rsid w:val="00F404B6"/>
    <w:rsid w:val="00F406D6"/>
    <w:rsid w:val="00F40896"/>
    <w:rsid w:val="00F408F2"/>
    <w:rsid w:val="00F409F5"/>
    <w:rsid w:val="00F40A86"/>
    <w:rsid w:val="00F40C19"/>
    <w:rsid w:val="00F411BC"/>
    <w:rsid w:val="00F414E1"/>
    <w:rsid w:val="00F41541"/>
    <w:rsid w:val="00F418A3"/>
    <w:rsid w:val="00F41BC2"/>
    <w:rsid w:val="00F41FE9"/>
    <w:rsid w:val="00F41FFA"/>
    <w:rsid w:val="00F42130"/>
    <w:rsid w:val="00F42627"/>
    <w:rsid w:val="00F42A39"/>
    <w:rsid w:val="00F44373"/>
    <w:rsid w:val="00F4467F"/>
    <w:rsid w:val="00F44757"/>
    <w:rsid w:val="00F44C6A"/>
    <w:rsid w:val="00F45006"/>
    <w:rsid w:val="00F45834"/>
    <w:rsid w:val="00F45877"/>
    <w:rsid w:val="00F461BD"/>
    <w:rsid w:val="00F46A39"/>
    <w:rsid w:val="00F46D8C"/>
    <w:rsid w:val="00F47F3E"/>
    <w:rsid w:val="00F502B1"/>
    <w:rsid w:val="00F512D3"/>
    <w:rsid w:val="00F52885"/>
    <w:rsid w:val="00F52A11"/>
    <w:rsid w:val="00F52A7B"/>
    <w:rsid w:val="00F52D99"/>
    <w:rsid w:val="00F537AD"/>
    <w:rsid w:val="00F53B1D"/>
    <w:rsid w:val="00F54197"/>
    <w:rsid w:val="00F5440C"/>
    <w:rsid w:val="00F545AE"/>
    <w:rsid w:val="00F55CAD"/>
    <w:rsid w:val="00F56337"/>
    <w:rsid w:val="00F5700E"/>
    <w:rsid w:val="00F5757F"/>
    <w:rsid w:val="00F61B2B"/>
    <w:rsid w:val="00F61D28"/>
    <w:rsid w:val="00F62A23"/>
    <w:rsid w:val="00F62A64"/>
    <w:rsid w:val="00F63369"/>
    <w:rsid w:val="00F6351E"/>
    <w:rsid w:val="00F635ED"/>
    <w:rsid w:val="00F64204"/>
    <w:rsid w:val="00F64503"/>
    <w:rsid w:val="00F6462D"/>
    <w:rsid w:val="00F64689"/>
    <w:rsid w:val="00F650A5"/>
    <w:rsid w:val="00F653E8"/>
    <w:rsid w:val="00F6563E"/>
    <w:rsid w:val="00F65E37"/>
    <w:rsid w:val="00F6652E"/>
    <w:rsid w:val="00F667DF"/>
    <w:rsid w:val="00F66DF2"/>
    <w:rsid w:val="00F67004"/>
    <w:rsid w:val="00F6702F"/>
    <w:rsid w:val="00F67209"/>
    <w:rsid w:val="00F67833"/>
    <w:rsid w:val="00F67B42"/>
    <w:rsid w:val="00F70103"/>
    <w:rsid w:val="00F70229"/>
    <w:rsid w:val="00F707F4"/>
    <w:rsid w:val="00F70AFB"/>
    <w:rsid w:val="00F70DF1"/>
    <w:rsid w:val="00F71D73"/>
    <w:rsid w:val="00F71E22"/>
    <w:rsid w:val="00F71E84"/>
    <w:rsid w:val="00F728B3"/>
    <w:rsid w:val="00F730BA"/>
    <w:rsid w:val="00F7321F"/>
    <w:rsid w:val="00F7350E"/>
    <w:rsid w:val="00F735EE"/>
    <w:rsid w:val="00F73CC1"/>
    <w:rsid w:val="00F746DD"/>
    <w:rsid w:val="00F74BB8"/>
    <w:rsid w:val="00F74ED6"/>
    <w:rsid w:val="00F74FB9"/>
    <w:rsid w:val="00F75EDB"/>
    <w:rsid w:val="00F76130"/>
    <w:rsid w:val="00F76599"/>
    <w:rsid w:val="00F76DFA"/>
    <w:rsid w:val="00F76F43"/>
    <w:rsid w:val="00F77CBA"/>
    <w:rsid w:val="00F80052"/>
    <w:rsid w:val="00F8130B"/>
    <w:rsid w:val="00F8154D"/>
    <w:rsid w:val="00F815BC"/>
    <w:rsid w:val="00F81C17"/>
    <w:rsid w:val="00F8283A"/>
    <w:rsid w:val="00F82AA2"/>
    <w:rsid w:val="00F83294"/>
    <w:rsid w:val="00F8338E"/>
    <w:rsid w:val="00F83AEB"/>
    <w:rsid w:val="00F83EED"/>
    <w:rsid w:val="00F8404C"/>
    <w:rsid w:val="00F844F9"/>
    <w:rsid w:val="00F847DC"/>
    <w:rsid w:val="00F852FF"/>
    <w:rsid w:val="00F86078"/>
    <w:rsid w:val="00F86574"/>
    <w:rsid w:val="00F866BB"/>
    <w:rsid w:val="00F87039"/>
    <w:rsid w:val="00F8730A"/>
    <w:rsid w:val="00F8731A"/>
    <w:rsid w:val="00F87372"/>
    <w:rsid w:val="00F878CB"/>
    <w:rsid w:val="00F87F5F"/>
    <w:rsid w:val="00F90185"/>
    <w:rsid w:val="00F907E5"/>
    <w:rsid w:val="00F90820"/>
    <w:rsid w:val="00F90A58"/>
    <w:rsid w:val="00F90B36"/>
    <w:rsid w:val="00F90DA1"/>
    <w:rsid w:val="00F91F17"/>
    <w:rsid w:val="00F925C0"/>
    <w:rsid w:val="00F92880"/>
    <w:rsid w:val="00F92923"/>
    <w:rsid w:val="00F93708"/>
    <w:rsid w:val="00F93D3B"/>
    <w:rsid w:val="00F94018"/>
    <w:rsid w:val="00F94490"/>
    <w:rsid w:val="00F95457"/>
    <w:rsid w:val="00F959FC"/>
    <w:rsid w:val="00F95D08"/>
    <w:rsid w:val="00F96464"/>
    <w:rsid w:val="00F96A01"/>
    <w:rsid w:val="00F972CD"/>
    <w:rsid w:val="00FA0030"/>
    <w:rsid w:val="00FA22DC"/>
    <w:rsid w:val="00FA254F"/>
    <w:rsid w:val="00FA2A22"/>
    <w:rsid w:val="00FA3093"/>
    <w:rsid w:val="00FA33A1"/>
    <w:rsid w:val="00FA34E7"/>
    <w:rsid w:val="00FA3940"/>
    <w:rsid w:val="00FA401F"/>
    <w:rsid w:val="00FA4CF7"/>
    <w:rsid w:val="00FA51BF"/>
    <w:rsid w:val="00FA5AFE"/>
    <w:rsid w:val="00FA68FA"/>
    <w:rsid w:val="00FA6D30"/>
    <w:rsid w:val="00FA6DD8"/>
    <w:rsid w:val="00FA7BC2"/>
    <w:rsid w:val="00FB0001"/>
    <w:rsid w:val="00FB0660"/>
    <w:rsid w:val="00FB0B8B"/>
    <w:rsid w:val="00FB1429"/>
    <w:rsid w:val="00FB1575"/>
    <w:rsid w:val="00FB19CF"/>
    <w:rsid w:val="00FB29C3"/>
    <w:rsid w:val="00FB40BF"/>
    <w:rsid w:val="00FB4203"/>
    <w:rsid w:val="00FB457F"/>
    <w:rsid w:val="00FB539D"/>
    <w:rsid w:val="00FB553A"/>
    <w:rsid w:val="00FB5AAC"/>
    <w:rsid w:val="00FB5B1C"/>
    <w:rsid w:val="00FB65DD"/>
    <w:rsid w:val="00FB6931"/>
    <w:rsid w:val="00FB7151"/>
    <w:rsid w:val="00FB741B"/>
    <w:rsid w:val="00FB7C9D"/>
    <w:rsid w:val="00FB7D2C"/>
    <w:rsid w:val="00FB7EDE"/>
    <w:rsid w:val="00FC02EE"/>
    <w:rsid w:val="00FC085D"/>
    <w:rsid w:val="00FC0884"/>
    <w:rsid w:val="00FC0EA9"/>
    <w:rsid w:val="00FC1910"/>
    <w:rsid w:val="00FC1AB7"/>
    <w:rsid w:val="00FC20C3"/>
    <w:rsid w:val="00FC2208"/>
    <w:rsid w:val="00FC2DBC"/>
    <w:rsid w:val="00FC3148"/>
    <w:rsid w:val="00FC3160"/>
    <w:rsid w:val="00FC367E"/>
    <w:rsid w:val="00FC381B"/>
    <w:rsid w:val="00FC39D0"/>
    <w:rsid w:val="00FC3E7F"/>
    <w:rsid w:val="00FC4A52"/>
    <w:rsid w:val="00FC4B74"/>
    <w:rsid w:val="00FC5216"/>
    <w:rsid w:val="00FC5535"/>
    <w:rsid w:val="00FC5E45"/>
    <w:rsid w:val="00FC5F5F"/>
    <w:rsid w:val="00FC75F4"/>
    <w:rsid w:val="00FC7F2C"/>
    <w:rsid w:val="00FD0233"/>
    <w:rsid w:val="00FD03AB"/>
    <w:rsid w:val="00FD0ADF"/>
    <w:rsid w:val="00FD0BD1"/>
    <w:rsid w:val="00FD1721"/>
    <w:rsid w:val="00FD1E7E"/>
    <w:rsid w:val="00FD2024"/>
    <w:rsid w:val="00FD2709"/>
    <w:rsid w:val="00FD2A26"/>
    <w:rsid w:val="00FD2C2B"/>
    <w:rsid w:val="00FD3321"/>
    <w:rsid w:val="00FD39AF"/>
    <w:rsid w:val="00FD3CDB"/>
    <w:rsid w:val="00FD3DAF"/>
    <w:rsid w:val="00FD4533"/>
    <w:rsid w:val="00FD4A77"/>
    <w:rsid w:val="00FD5FFC"/>
    <w:rsid w:val="00FD7B3C"/>
    <w:rsid w:val="00FD7BE1"/>
    <w:rsid w:val="00FD7DE9"/>
    <w:rsid w:val="00FD7FBC"/>
    <w:rsid w:val="00FE0448"/>
    <w:rsid w:val="00FE1697"/>
    <w:rsid w:val="00FE192A"/>
    <w:rsid w:val="00FE1C60"/>
    <w:rsid w:val="00FE21C4"/>
    <w:rsid w:val="00FE3168"/>
    <w:rsid w:val="00FE33E9"/>
    <w:rsid w:val="00FE39A7"/>
    <w:rsid w:val="00FE4026"/>
    <w:rsid w:val="00FE4DB3"/>
    <w:rsid w:val="00FE5481"/>
    <w:rsid w:val="00FE5812"/>
    <w:rsid w:val="00FE5B18"/>
    <w:rsid w:val="00FE641A"/>
    <w:rsid w:val="00FE6B73"/>
    <w:rsid w:val="00FE7117"/>
    <w:rsid w:val="00FE77A2"/>
    <w:rsid w:val="00FF0F01"/>
    <w:rsid w:val="00FF13BB"/>
    <w:rsid w:val="00FF1F53"/>
    <w:rsid w:val="00FF1FB9"/>
    <w:rsid w:val="00FF2AB0"/>
    <w:rsid w:val="00FF37BE"/>
    <w:rsid w:val="00FF3EA7"/>
    <w:rsid w:val="00FF43B6"/>
    <w:rsid w:val="00FF4466"/>
    <w:rsid w:val="00FF49A2"/>
    <w:rsid w:val="00FF4F0A"/>
    <w:rsid w:val="00FF5572"/>
    <w:rsid w:val="00FF569F"/>
    <w:rsid w:val="00FF5EB5"/>
    <w:rsid w:val="00FF609D"/>
    <w:rsid w:val="00FF6520"/>
    <w:rsid w:val="00FF6913"/>
    <w:rsid w:val="00FF699A"/>
    <w:rsid w:val="00FF71C5"/>
    <w:rsid w:val="00FF768A"/>
    <w:rsid w:val="00FF77C3"/>
    <w:rsid w:val="00FF7B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05B28E9F"/>
  <w15:docId w15:val="{E8134067-3292-464F-8970-666034A0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iPriority="99" w:unhideWhenUsed="1"/>
    <w:lsdException w:name="index 6" w:locked="1" w:semiHidden="1" w:uiPriority="99" w:unhideWhenUsed="1"/>
    <w:lsdException w:name="index 7" w:locked="1" w:semiHidden="1" w:uiPriority="99" w:unhideWhenUsed="1"/>
    <w:lsdException w:name="index 8" w:locked="1" w:semiHidden="1" w:uiPriority="99" w:unhideWhenUsed="1"/>
    <w:lsdException w:name="index 9" w:locked="1" w:semiHidden="1" w:uiPriority="99" w:unhideWhenUsed="1"/>
    <w:lsdException w:name="toc 1" w:locked="1" w:semiHidden="1"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99" w:unhideWhenUsed="1" w:qFormat="1"/>
    <w:lsdException w:name="annotation text" w:locked="1" w:semiHidden="1" w:uiPriority="99" w:unhideWhenUsed="1"/>
    <w:lsdException w:name="header" w:locked="1" w:semiHidden="1" w:unhideWhenUsed="1"/>
    <w:lsdException w:name="footer" w:locked="1" w:semiHidden="1" w:unhideWhenUsed="1"/>
    <w:lsdException w:name="index heading" w:locked="1" w:semiHidden="1" w:uiPriority="99" w:unhideWhenUsed="1"/>
    <w:lsdException w:name="caption" w:locked="1" w:semiHidden="1" w:uiPriority="35"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iPriority="99" w:unhideWhenUsed="1" w:qFormat="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99"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uiPriority="99"/>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Plain Text" w:locked="1" w:semiHidden="1" w:uiPriority="99" w:unhideWhenUsed="1"/>
    <w:lsdException w:name="E-mail Signature" w:locked="1" w:semiHidden="1" w:unhideWhenUsed="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iPriority="99"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473"/>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120"/>
      <w:jc w:val="both"/>
      <w:textAlignment w:val="baseline"/>
    </w:pPr>
    <w:rPr>
      <w:rFonts w:ascii="Century Schoolbook" w:hAnsi="Century Schoolbook" w:cs="Century Schoolbook"/>
      <w:spacing w:val="-2"/>
      <w:kern w:val="16"/>
      <w:sz w:val="21"/>
      <w:szCs w:val="21"/>
      <w:lang w:val="en-GB" w:eastAsia="en-US"/>
    </w:rPr>
  </w:style>
  <w:style w:type="paragraph" w:styleId="Heading1">
    <w:name w:val="heading 1"/>
    <w:aliases w:val="ISU90 chapter,heading I,Heading I"/>
    <w:basedOn w:val="Normal"/>
    <w:next w:val="Normal"/>
    <w:link w:val="Heading1Char1"/>
    <w:uiPriority w:val="9"/>
    <w:qFormat/>
    <w:rsid w:val="00D372D8"/>
    <w:pPr>
      <w:keepNext/>
      <w:tabs>
        <w:tab w:val="clear" w:pos="340"/>
        <w:tab w:val="left" w:pos="360"/>
      </w:tabs>
      <w:suppressAutoHyphens/>
      <w:ind w:left="360" w:hanging="360"/>
      <w:outlineLvl w:val="0"/>
    </w:pPr>
    <w:rPr>
      <w:rFonts w:ascii="Baskerville Old Face" w:hAnsi="Baskerville Old Face" w:cs="Baskerville Old Face"/>
      <w:b/>
      <w:bCs/>
      <w:kern w:val="28"/>
      <w:sz w:val="24"/>
      <w:szCs w:val="24"/>
    </w:rPr>
  </w:style>
  <w:style w:type="paragraph" w:styleId="Heading2">
    <w:name w:val="heading 2"/>
    <w:basedOn w:val="Normal"/>
    <w:next w:val="Normal"/>
    <w:link w:val="Heading2Char1"/>
    <w:qFormat/>
    <w:rsid w:val="00835985"/>
    <w:pPr>
      <w:keepNext/>
      <w:tabs>
        <w:tab w:val="clear" w:pos="340"/>
      </w:tabs>
      <w:suppressAutoHyphens/>
      <w:spacing w:before="240"/>
      <w:ind w:left="720" w:hanging="360"/>
      <w:outlineLvl w:val="1"/>
    </w:pPr>
    <w:rPr>
      <w:rFonts w:ascii="Baskerville Old Face" w:hAnsi="Baskerville Old Face" w:cs="Baskerville Old Face"/>
      <w:b/>
      <w:bCs/>
      <w:i/>
      <w:iCs/>
      <w:sz w:val="22"/>
      <w:szCs w:val="22"/>
    </w:rPr>
  </w:style>
  <w:style w:type="paragraph" w:styleId="Heading3">
    <w:name w:val="heading 3"/>
    <w:basedOn w:val="Normal"/>
    <w:next w:val="Normal"/>
    <w:link w:val="Heading3Char1"/>
    <w:qFormat/>
    <w:rsid w:val="006F5EDC"/>
    <w:pPr>
      <w:keepNext/>
      <w:tabs>
        <w:tab w:val="clear" w:pos="340"/>
        <w:tab w:val="left" w:pos="1080"/>
      </w:tabs>
      <w:suppressAutoHyphens/>
      <w:spacing w:before="240"/>
      <w:ind w:left="1080" w:hanging="360"/>
      <w:outlineLvl w:val="2"/>
    </w:pPr>
    <w:rPr>
      <w:rFonts w:ascii="Baskerville Old Face" w:hAnsi="Baskerville Old Face" w:cs="Baskerville Old Face"/>
    </w:rPr>
  </w:style>
  <w:style w:type="paragraph" w:styleId="Heading4">
    <w:name w:val="heading 4"/>
    <w:basedOn w:val="Normal"/>
    <w:next w:val="Normal"/>
    <w:link w:val="Heading4Char1"/>
    <w:qFormat/>
    <w:rsid w:val="006F5EDC"/>
    <w:pPr>
      <w:keepNext/>
      <w:tabs>
        <w:tab w:val="clear" w:pos="340"/>
      </w:tabs>
      <w:suppressAutoHyphens/>
      <w:spacing w:before="240"/>
      <w:ind w:left="1440" w:hanging="360"/>
      <w:outlineLvl w:val="3"/>
    </w:pPr>
    <w:rPr>
      <w:rFonts w:ascii="Baskerville Old Face" w:hAnsi="Baskerville Old Face" w:cs="Baskerville Old Face"/>
      <w:i/>
      <w:iCs/>
      <w:kern w:val="28"/>
    </w:rPr>
  </w:style>
  <w:style w:type="paragraph" w:styleId="Heading5">
    <w:name w:val="heading 5"/>
    <w:basedOn w:val="Normal"/>
    <w:next w:val="Normal"/>
    <w:link w:val="Heading5Char1"/>
    <w:qFormat/>
    <w:rsid w:val="006F5EDC"/>
    <w:pPr>
      <w:keepNext/>
      <w:tabs>
        <w:tab w:val="clear" w:pos="340"/>
        <w:tab w:val="left" w:pos="1800"/>
      </w:tabs>
      <w:suppressAutoHyphens/>
      <w:spacing w:before="240"/>
      <w:ind w:left="1800" w:hanging="360"/>
      <w:outlineLvl w:val="4"/>
    </w:pPr>
    <w:rPr>
      <w:rFonts w:ascii="Baskerville Old Face" w:hAnsi="Baskerville Old Face" w:cs="Baskerville Old Face"/>
    </w:rPr>
  </w:style>
  <w:style w:type="paragraph" w:styleId="Heading6">
    <w:name w:val="heading 6"/>
    <w:basedOn w:val="Normal"/>
    <w:next w:val="Normal"/>
    <w:link w:val="Heading6Char1"/>
    <w:qFormat/>
    <w:rsid w:val="00DB5906"/>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3960"/>
      </w:tabs>
      <w:overflowPunct/>
      <w:autoSpaceDE/>
      <w:autoSpaceDN/>
      <w:adjustRightInd/>
      <w:spacing w:before="240" w:after="60"/>
      <w:ind w:left="3600" w:firstLine="720"/>
      <w:jc w:val="left"/>
      <w:textAlignment w:val="auto"/>
      <w:outlineLvl w:val="5"/>
    </w:pPr>
    <w:rPr>
      <w:rFonts w:ascii="Times" w:hAnsi="Times" w:cs="Times"/>
      <w:b/>
      <w:bCs/>
      <w:spacing w:val="0"/>
      <w:kern w:val="0"/>
      <w:sz w:val="22"/>
      <w:szCs w:val="22"/>
      <w:lang w:val="en-US"/>
    </w:rPr>
  </w:style>
  <w:style w:type="paragraph" w:styleId="Heading7">
    <w:name w:val="heading 7"/>
    <w:basedOn w:val="Normal"/>
    <w:next w:val="Normal"/>
    <w:link w:val="Heading7Char1"/>
    <w:qFormat/>
    <w:rsid w:val="00DB5906"/>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4680"/>
      </w:tabs>
      <w:overflowPunct/>
      <w:autoSpaceDE/>
      <w:autoSpaceDN/>
      <w:adjustRightInd/>
      <w:spacing w:before="240" w:after="60"/>
      <w:ind w:left="4320" w:firstLine="720"/>
      <w:jc w:val="left"/>
      <w:textAlignment w:val="auto"/>
      <w:outlineLvl w:val="6"/>
    </w:pPr>
    <w:rPr>
      <w:rFonts w:ascii="Times" w:hAnsi="Times" w:cs="Times"/>
      <w:spacing w:val="0"/>
      <w:kern w:val="0"/>
      <w:sz w:val="22"/>
      <w:szCs w:val="22"/>
      <w:lang w:val="en-US"/>
    </w:rPr>
  </w:style>
  <w:style w:type="paragraph" w:styleId="Heading8">
    <w:name w:val="heading 8"/>
    <w:basedOn w:val="Normal"/>
    <w:next w:val="Normal"/>
    <w:link w:val="Heading8Char1"/>
    <w:qFormat/>
    <w:rsid w:val="00C366DE"/>
    <w:pPr>
      <w:spacing w:before="240" w:after="60"/>
      <w:outlineLvl w:val="7"/>
    </w:pPr>
    <w:rPr>
      <w:i/>
      <w:iCs/>
      <w:sz w:val="24"/>
      <w:szCs w:val="24"/>
    </w:rPr>
  </w:style>
  <w:style w:type="paragraph" w:styleId="Heading9">
    <w:name w:val="heading 9"/>
    <w:basedOn w:val="Normal"/>
    <w:next w:val="Normal"/>
    <w:link w:val="Heading9Char1"/>
    <w:qFormat/>
    <w:rsid w:val="00DB5906"/>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6120"/>
      </w:tabs>
      <w:overflowPunct/>
      <w:autoSpaceDE/>
      <w:autoSpaceDN/>
      <w:adjustRightInd/>
      <w:spacing w:before="240" w:after="60"/>
      <w:ind w:left="5760" w:firstLine="720"/>
      <w:jc w:val="left"/>
      <w:textAlignment w:val="auto"/>
      <w:outlineLvl w:val="8"/>
    </w:pPr>
    <w:rPr>
      <w:rFonts w:ascii="Helvetica" w:hAnsi="Helvetica" w:cs="Helvetica"/>
      <w:spacing w:val="0"/>
      <w:kern w:val="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SU90 chapter Char,heading I Char,Heading I Char1"/>
    <w:uiPriority w:val="9"/>
    <w:locked/>
    <w:rsid w:val="005A2B85"/>
    <w:rPr>
      <w:rFonts w:ascii="Cambria" w:hAnsi="Cambria" w:cs="Cambria"/>
      <w:b/>
      <w:bCs/>
      <w:spacing w:val="-2"/>
      <w:kern w:val="32"/>
      <w:sz w:val="32"/>
      <w:szCs w:val="32"/>
      <w:lang w:val="en-GB" w:eastAsia="x-none"/>
    </w:rPr>
  </w:style>
  <w:style w:type="character" w:customStyle="1" w:styleId="Heading2Char">
    <w:name w:val="Heading 2 Char"/>
    <w:locked/>
    <w:rsid w:val="005A2B85"/>
    <w:rPr>
      <w:rFonts w:ascii="Cambria" w:hAnsi="Cambria" w:cs="Cambria"/>
      <w:b/>
      <w:bCs/>
      <w:i/>
      <w:iCs/>
      <w:spacing w:val="-2"/>
      <w:kern w:val="16"/>
      <w:sz w:val="28"/>
      <w:szCs w:val="28"/>
      <w:lang w:val="en-GB" w:eastAsia="x-none"/>
    </w:rPr>
  </w:style>
  <w:style w:type="character" w:customStyle="1" w:styleId="Heading3Char">
    <w:name w:val="Heading 3 Char"/>
    <w:locked/>
    <w:rsid w:val="005A2B85"/>
    <w:rPr>
      <w:rFonts w:ascii="Cambria" w:hAnsi="Cambria" w:cs="Cambria"/>
      <w:b/>
      <w:bCs/>
      <w:spacing w:val="-2"/>
      <w:kern w:val="16"/>
      <w:sz w:val="26"/>
      <w:szCs w:val="26"/>
      <w:lang w:val="en-GB" w:eastAsia="x-none"/>
    </w:rPr>
  </w:style>
  <w:style w:type="character" w:customStyle="1" w:styleId="Heading4Char">
    <w:name w:val="Heading 4 Char"/>
    <w:uiPriority w:val="9"/>
    <w:locked/>
    <w:rsid w:val="005A2B85"/>
    <w:rPr>
      <w:rFonts w:ascii="Calibri" w:hAnsi="Calibri" w:cs="Calibri"/>
      <w:b/>
      <w:bCs/>
      <w:spacing w:val="-2"/>
      <w:kern w:val="16"/>
      <w:sz w:val="28"/>
      <w:szCs w:val="28"/>
      <w:lang w:val="en-GB" w:eastAsia="x-none"/>
    </w:rPr>
  </w:style>
  <w:style w:type="character" w:customStyle="1" w:styleId="Heading5Char">
    <w:name w:val="Heading 5 Char"/>
    <w:locked/>
    <w:rsid w:val="005A2B85"/>
    <w:rPr>
      <w:rFonts w:ascii="Calibri" w:hAnsi="Calibri" w:cs="Calibri"/>
      <w:b/>
      <w:bCs/>
      <w:i/>
      <w:iCs/>
      <w:spacing w:val="-2"/>
      <w:kern w:val="16"/>
      <w:sz w:val="26"/>
      <w:szCs w:val="26"/>
      <w:lang w:val="en-GB" w:eastAsia="x-none"/>
    </w:rPr>
  </w:style>
  <w:style w:type="character" w:customStyle="1" w:styleId="Heading6Char">
    <w:name w:val="Heading 6 Char"/>
    <w:locked/>
    <w:rsid w:val="005A2B85"/>
    <w:rPr>
      <w:rFonts w:ascii="Calibri" w:hAnsi="Calibri" w:cs="Calibri"/>
      <w:b/>
      <w:bCs/>
      <w:spacing w:val="-2"/>
      <w:kern w:val="16"/>
      <w:lang w:val="en-GB" w:eastAsia="x-none"/>
    </w:rPr>
  </w:style>
  <w:style w:type="character" w:customStyle="1" w:styleId="Heading7Char">
    <w:name w:val="Heading 7 Char"/>
    <w:locked/>
    <w:rsid w:val="005A2B85"/>
    <w:rPr>
      <w:rFonts w:ascii="Calibri" w:hAnsi="Calibri" w:cs="Calibri"/>
      <w:spacing w:val="-2"/>
      <w:kern w:val="16"/>
      <w:sz w:val="24"/>
      <w:szCs w:val="24"/>
      <w:lang w:val="en-GB" w:eastAsia="x-none"/>
    </w:rPr>
  </w:style>
  <w:style w:type="character" w:customStyle="1" w:styleId="Heading8Char">
    <w:name w:val="Heading 8 Char"/>
    <w:locked/>
    <w:rsid w:val="005A2B85"/>
    <w:rPr>
      <w:rFonts w:ascii="Calibri" w:hAnsi="Calibri" w:cs="Calibri"/>
      <w:i/>
      <w:iCs/>
      <w:spacing w:val="-2"/>
      <w:kern w:val="16"/>
      <w:sz w:val="24"/>
      <w:szCs w:val="24"/>
      <w:lang w:val="en-GB" w:eastAsia="x-none"/>
    </w:rPr>
  </w:style>
  <w:style w:type="character" w:customStyle="1" w:styleId="Heading9Char">
    <w:name w:val="Heading 9 Char"/>
    <w:locked/>
    <w:rsid w:val="005A2B85"/>
    <w:rPr>
      <w:rFonts w:ascii="Cambria" w:hAnsi="Cambria" w:cs="Cambria"/>
      <w:spacing w:val="-2"/>
      <w:kern w:val="16"/>
      <w:lang w:val="en-GB" w:eastAsia="x-none"/>
    </w:rPr>
  </w:style>
  <w:style w:type="character" w:customStyle="1" w:styleId="Heading1Char1">
    <w:name w:val="Heading 1 Char1"/>
    <w:aliases w:val="ISU90 chapter Char1,heading I Char1,Heading I Char"/>
    <w:link w:val="Heading1"/>
    <w:uiPriority w:val="9"/>
    <w:locked/>
    <w:rsid w:val="00601F78"/>
    <w:rPr>
      <w:rFonts w:ascii="Cambria" w:hAnsi="Cambria" w:cs="Cambria"/>
      <w:b/>
      <w:bCs/>
      <w:spacing w:val="-2"/>
      <w:kern w:val="32"/>
      <w:sz w:val="32"/>
      <w:szCs w:val="32"/>
      <w:lang w:val="en-GB" w:eastAsia="x-none"/>
    </w:rPr>
  </w:style>
  <w:style w:type="character" w:customStyle="1" w:styleId="Heading2Char1">
    <w:name w:val="Heading 2 Char1"/>
    <w:link w:val="Heading2"/>
    <w:uiPriority w:val="99"/>
    <w:locked/>
    <w:rsid w:val="00601F78"/>
    <w:rPr>
      <w:rFonts w:ascii="Cambria" w:hAnsi="Cambria" w:cs="Cambria"/>
      <w:b/>
      <w:bCs/>
      <w:i/>
      <w:iCs/>
      <w:spacing w:val="-2"/>
      <w:kern w:val="16"/>
      <w:sz w:val="28"/>
      <w:szCs w:val="28"/>
      <w:lang w:val="en-GB" w:eastAsia="x-none"/>
    </w:rPr>
  </w:style>
  <w:style w:type="character" w:customStyle="1" w:styleId="Heading3Char1">
    <w:name w:val="Heading 3 Char1"/>
    <w:link w:val="Heading3"/>
    <w:uiPriority w:val="99"/>
    <w:locked/>
    <w:rsid w:val="008246DA"/>
    <w:rPr>
      <w:rFonts w:ascii="Baskerville Old Face" w:hAnsi="Baskerville Old Face" w:cs="Baskerville Old Face"/>
      <w:spacing w:val="-2"/>
      <w:kern w:val="16"/>
      <w:sz w:val="21"/>
      <w:szCs w:val="21"/>
      <w:lang w:val="en-GB" w:eastAsia="en-US"/>
    </w:rPr>
  </w:style>
  <w:style w:type="character" w:customStyle="1" w:styleId="Heading4Char1">
    <w:name w:val="Heading 4 Char1"/>
    <w:link w:val="Heading4"/>
    <w:uiPriority w:val="99"/>
    <w:locked/>
    <w:rsid w:val="00601F78"/>
    <w:rPr>
      <w:rFonts w:ascii="Calibri" w:hAnsi="Calibri" w:cs="Calibri"/>
      <w:b/>
      <w:bCs/>
      <w:spacing w:val="-2"/>
      <w:kern w:val="16"/>
      <w:sz w:val="28"/>
      <w:szCs w:val="28"/>
      <w:lang w:val="en-GB" w:eastAsia="x-none"/>
    </w:rPr>
  </w:style>
  <w:style w:type="character" w:customStyle="1" w:styleId="Heading5Char1">
    <w:name w:val="Heading 5 Char1"/>
    <w:link w:val="Heading5"/>
    <w:uiPriority w:val="99"/>
    <w:locked/>
    <w:rsid w:val="00601F78"/>
    <w:rPr>
      <w:rFonts w:ascii="Calibri" w:hAnsi="Calibri" w:cs="Calibri"/>
      <w:b/>
      <w:bCs/>
      <w:i/>
      <w:iCs/>
      <w:spacing w:val="-2"/>
      <w:kern w:val="16"/>
      <w:sz w:val="26"/>
      <w:szCs w:val="26"/>
      <w:lang w:val="en-GB" w:eastAsia="x-none"/>
    </w:rPr>
  </w:style>
  <w:style w:type="character" w:customStyle="1" w:styleId="Heading6Char1">
    <w:name w:val="Heading 6 Char1"/>
    <w:link w:val="Heading6"/>
    <w:uiPriority w:val="99"/>
    <w:locked/>
    <w:rsid w:val="00601F78"/>
    <w:rPr>
      <w:rFonts w:ascii="Calibri" w:hAnsi="Calibri" w:cs="Calibri"/>
      <w:b/>
      <w:bCs/>
      <w:spacing w:val="-2"/>
      <w:kern w:val="16"/>
      <w:lang w:val="en-GB" w:eastAsia="x-none"/>
    </w:rPr>
  </w:style>
  <w:style w:type="character" w:customStyle="1" w:styleId="Heading7Char1">
    <w:name w:val="Heading 7 Char1"/>
    <w:link w:val="Heading7"/>
    <w:uiPriority w:val="99"/>
    <w:locked/>
    <w:rsid w:val="00601F78"/>
    <w:rPr>
      <w:rFonts w:ascii="Calibri" w:hAnsi="Calibri" w:cs="Calibri"/>
      <w:spacing w:val="-2"/>
      <w:kern w:val="16"/>
      <w:sz w:val="24"/>
      <w:szCs w:val="24"/>
      <w:lang w:val="en-GB" w:eastAsia="x-none"/>
    </w:rPr>
  </w:style>
  <w:style w:type="character" w:customStyle="1" w:styleId="Heading8Char1">
    <w:name w:val="Heading 8 Char1"/>
    <w:link w:val="Heading8"/>
    <w:uiPriority w:val="99"/>
    <w:locked/>
    <w:rsid w:val="00601F78"/>
    <w:rPr>
      <w:rFonts w:ascii="Calibri" w:hAnsi="Calibri" w:cs="Calibri"/>
      <w:i/>
      <w:iCs/>
      <w:spacing w:val="-2"/>
      <w:kern w:val="16"/>
      <w:sz w:val="24"/>
      <w:szCs w:val="24"/>
      <w:lang w:val="en-GB" w:eastAsia="x-none"/>
    </w:rPr>
  </w:style>
  <w:style w:type="character" w:customStyle="1" w:styleId="Heading9Char1">
    <w:name w:val="Heading 9 Char1"/>
    <w:link w:val="Heading9"/>
    <w:uiPriority w:val="99"/>
    <w:locked/>
    <w:rsid w:val="00601F78"/>
    <w:rPr>
      <w:rFonts w:ascii="Cambria" w:hAnsi="Cambria" w:cs="Cambria"/>
      <w:spacing w:val="-2"/>
      <w:kern w:val="16"/>
      <w:lang w:val="en-GB" w:eastAsia="x-none"/>
    </w:rPr>
  </w:style>
  <w:style w:type="paragraph" w:customStyle="1" w:styleId="QuoteForFoot">
    <w:name w:val="QuoteForFoot"/>
    <w:basedOn w:val="FootnoteText"/>
    <w:link w:val="QuoteForFootChar"/>
    <w:rsid w:val="0028762C"/>
    <w:pPr>
      <w:spacing w:before="40" w:after="40"/>
      <w:ind w:left="792" w:right="432" w:firstLine="0"/>
    </w:pPr>
  </w:style>
  <w:style w:type="paragraph" w:styleId="FootnoteText">
    <w:name w:val="footnote text"/>
    <w:aliases w:val="Char2,Char21,Char211,Char2111,Char11 Char,Char11,fn,Footnotes,Footnote ak,Footnote Text Char Char Char Char Char Char Char,Footnote Text Char Char Char Char Char Char,Footnote Text Char Char Char Char Char,טקסט הערות שוליים תו תו,Footnote"/>
    <w:basedOn w:val="Normal"/>
    <w:link w:val="FootnoteTextChar2"/>
    <w:uiPriority w:val="99"/>
    <w:qFormat/>
    <w:rsid w:val="00741212"/>
    <w:pPr>
      <w:tabs>
        <w:tab w:val="left" w:pos="-720"/>
      </w:tabs>
      <w:spacing w:before="60" w:after="0"/>
      <w:ind w:left="432" w:hanging="288"/>
    </w:pPr>
    <w:rPr>
      <w:spacing w:val="-3"/>
      <w:sz w:val="17"/>
      <w:szCs w:val="17"/>
    </w:rPr>
  </w:style>
  <w:style w:type="character" w:customStyle="1" w:styleId="FootnoteTextChar">
    <w:name w:val="Footnote Text Char"/>
    <w:aliases w:val="Char2 Char,Char21 Char,Char211 Char,Char2111 Char,Char11 Char Char,Char11 Char1,fn Char,Footnotes Char,Footnote ak Char,Footnote Text Char Char Char Char Char Char Char Char,Footnote Text Char Char Char Char Char Char Char1,ft Char"/>
    <w:uiPriority w:val="99"/>
    <w:locked/>
    <w:rsid w:val="00B60CF7"/>
    <w:rPr>
      <w:rFonts w:cs="Times New Roman"/>
      <w:lang w:val="en-US" w:eastAsia="en-US"/>
    </w:rPr>
  </w:style>
  <w:style w:type="character" w:customStyle="1" w:styleId="FootnoteTextChar2">
    <w:name w:val="Footnote Text Char2"/>
    <w:aliases w:val="Char2 Char1,Char21 Char1,Char211 Char1,Char2111 Char1,Char11 Char Char1,Char11 Char2,fn Char1,Footnotes Char1,Footnote ak Char1,Footnote Text Char Char Char Char Char Char Char Char1,Footnote Text Char Char Char Char Char Char Char2"/>
    <w:link w:val="FootnoteText"/>
    <w:locked/>
    <w:rsid w:val="00741212"/>
    <w:rPr>
      <w:rFonts w:ascii="Century Schoolbook" w:hAnsi="Century Schoolbook" w:cs="Century Schoolbook"/>
      <w:spacing w:val="-3"/>
      <w:kern w:val="16"/>
      <w:sz w:val="17"/>
      <w:szCs w:val="17"/>
      <w:lang w:val="en-GB" w:eastAsia="en-US"/>
    </w:rPr>
  </w:style>
  <w:style w:type="paragraph" w:styleId="TOAHeading">
    <w:name w:val="toa heading"/>
    <w:basedOn w:val="Normal"/>
    <w:next w:val="Normal"/>
    <w:semiHidden/>
    <w:rsid w:val="006E4D13"/>
    <w:pPr>
      <w:spacing w:before="120"/>
    </w:pPr>
    <w:rPr>
      <w:rFonts w:ascii="Arial" w:hAnsi="Arial" w:cs="Arial"/>
      <w:b/>
      <w:bCs/>
      <w:sz w:val="24"/>
      <w:szCs w:val="24"/>
    </w:rPr>
  </w:style>
  <w:style w:type="character" w:styleId="FootnoteReference">
    <w:name w:val="footnote reference"/>
    <w:aliases w:val="Ref,de nota al pie,fr,FZ,FR,Appel note de bas de page,4_G,Footnotes refss,Footnote Ref,16 Point,Superscript 6 Point,callout,Appel note de bas de p.,Texto de nota al pie,referencia nota al pie,BVI fnr,Footnote symbol,f,Footnote number"/>
    <w:uiPriority w:val="99"/>
    <w:qFormat/>
    <w:rsid w:val="00326E12"/>
    <w:rPr>
      <w:rFonts w:ascii="Century Schoolbook" w:hAnsi="Century Schoolbook" w:cs="Century Schoolbook"/>
      <w:sz w:val="18"/>
      <w:szCs w:val="18"/>
      <w:vertAlign w:val="superscript"/>
    </w:rPr>
  </w:style>
  <w:style w:type="paragraph" w:styleId="Header">
    <w:name w:val="header"/>
    <w:aliases w:val="En-tête (pair)"/>
    <w:basedOn w:val="Normal"/>
    <w:link w:val="HeaderChar1"/>
    <w:rsid w:val="006E4D13"/>
    <w:pPr>
      <w:tabs>
        <w:tab w:val="clear" w:pos="4320"/>
        <w:tab w:val="clear" w:pos="8640"/>
      </w:tabs>
      <w:spacing w:after="0"/>
    </w:pPr>
  </w:style>
  <w:style w:type="character" w:customStyle="1" w:styleId="HeaderChar">
    <w:name w:val="Header Char"/>
    <w:aliases w:val="En-tête (pair) Char"/>
    <w:uiPriority w:val="99"/>
    <w:locked/>
    <w:rsid w:val="005A2B85"/>
    <w:rPr>
      <w:rFonts w:ascii="Century Schoolbook" w:hAnsi="Century Schoolbook" w:cs="Century Schoolbook"/>
      <w:spacing w:val="-2"/>
      <w:kern w:val="16"/>
      <w:sz w:val="21"/>
      <w:szCs w:val="21"/>
      <w:lang w:val="en-GB" w:eastAsia="x-none"/>
    </w:rPr>
  </w:style>
  <w:style w:type="character" w:customStyle="1" w:styleId="HeaderChar1">
    <w:name w:val="Header Char1"/>
    <w:aliases w:val="En-tête (pair) Char1"/>
    <w:link w:val="Header"/>
    <w:uiPriority w:val="99"/>
    <w:locked/>
    <w:rsid w:val="00C366DE"/>
    <w:rPr>
      <w:rFonts w:ascii="Garamond" w:hAnsi="Garamond" w:cs="Garamond"/>
      <w:spacing w:val="-2"/>
      <w:kern w:val="16"/>
      <w:sz w:val="23"/>
      <w:szCs w:val="23"/>
      <w:lang w:val="en-GB" w:eastAsia="en-US"/>
    </w:rPr>
  </w:style>
  <w:style w:type="paragraph" w:styleId="Footer">
    <w:name w:val="footer"/>
    <w:basedOn w:val="Normal"/>
    <w:link w:val="FooterChar1"/>
    <w:rsid w:val="00003C68"/>
    <w:pPr>
      <w:tabs>
        <w:tab w:val="center" w:pos="4320"/>
        <w:tab w:val="right" w:pos="8640"/>
      </w:tabs>
    </w:pPr>
  </w:style>
  <w:style w:type="character" w:customStyle="1" w:styleId="FooterChar">
    <w:name w:val="Footer Char"/>
    <w:uiPriority w:val="99"/>
    <w:locked/>
    <w:rsid w:val="005A2B85"/>
    <w:rPr>
      <w:rFonts w:ascii="Century Schoolbook" w:hAnsi="Century Schoolbook" w:cs="Century Schoolbook"/>
      <w:spacing w:val="-2"/>
      <w:kern w:val="16"/>
      <w:sz w:val="21"/>
      <w:szCs w:val="21"/>
      <w:lang w:val="en-GB" w:eastAsia="x-none"/>
    </w:rPr>
  </w:style>
  <w:style w:type="character" w:customStyle="1" w:styleId="FooterChar1">
    <w:name w:val="Footer Char1"/>
    <w:link w:val="Footer"/>
    <w:uiPriority w:val="99"/>
    <w:locked/>
    <w:rsid w:val="00003C68"/>
    <w:rPr>
      <w:rFonts w:ascii="Century Schoolbook" w:hAnsi="Century Schoolbook" w:cs="Century Schoolbook"/>
      <w:spacing w:val="-2"/>
      <w:kern w:val="16"/>
      <w:sz w:val="21"/>
      <w:szCs w:val="21"/>
      <w:lang w:val="en-GB"/>
    </w:rPr>
  </w:style>
  <w:style w:type="character" w:styleId="PageNumber">
    <w:name w:val="page number"/>
    <w:rsid w:val="005B30D5"/>
    <w:rPr>
      <w:rFonts w:ascii="Garamond" w:hAnsi="Garamond" w:cs="Garamond"/>
      <w:sz w:val="18"/>
      <w:szCs w:val="18"/>
    </w:rPr>
  </w:style>
  <w:style w:type="character" w:styleId="EndnoteReference">
    <w:name w:val="endnote reference"/>
    <w:rsid w:val="006E4D13"/>
    <w:rPr>
      <w:rFonts w:cs="Times New Roman"/>
      <w:vertAlign w:val="superscript"/>
    </w:rPr>
  </w:style>
  <w:style w:type="paragraph" w:customStyle="1" w:styleId="Quotation">
    <w:name w:val="Quotation"/>
    <w:basedOn w:val="Normal"/>
    <w:rsid w:val="006E4D13"/>
    <w:pPr>
      <w:tabs>
        <w:tab w:val="left" w:pos="990"/>
      </w:tabs>
      <w:ind w:left="720" w:right="835"/>
    </w:pPr>
    <w:rPr>
      <w:spacing w:val="-3"/>
      <w:sz w:val="18"/>
      <w:szCs w:val="18"/>
    </w:rPr>
  </w:style>
  <w:style w:type="paragraph" w:customStyle="1" w:styleId="Abstract">
    <w:name w:val="Abstract"/>
    <w:basedOn w:val="Normal"/>
    <w:link w:val="AbstractChar"/>
    <w:rsid w:val="005348CC"/>
    <w:pPr>
      <w:tabs>
        <w:tab w:val="left" w:pos="-720"/>
      </w:tabs>
      <w:spacing w:after="40"/>
    </w:pPr>
    <w:rPr>
      <w:sz w:val="19"/>
      <w:szCs w:val="19"/>
    </w:rPr>
  </w:style>
  <w:style w:type="character" w:customStyle="1" w:styleId="AbstractChar">
    <w:name w:val="Abstract Char"/>
    <w:link w:val="Abstract"/>
    <w:locked/>
    <w:rsid w:val="00DB5906"/>
    <w:rPr>
      <w:rFonts w:ascii="Century Schoolbook" w:hAnsi="Century Schoolbook" w:cs="Century Schoolbook"/>
      <w:spacing w:val="-2"/>
      <w:kern w:val="16"/>
      <w:sz w:val="19"/>
      <w:szCs w:val="19"/>
      <w:lang w:val="en-GB" w:eastAsia="en-US"/>
    </w:rPr>
  </w:style>
  <w:style w:type="paragraph" w:customStyle="1" w:styleId="Author">
    <w:name w:val="Author"/>
    <w:basedOn w:val="Normal"/>
    <w:link w:val="AuthorChar"/>
    <w:rsid w:val="00E65C5B"/>
    <w:pPr>
      <w:tabs>
        <w:tab w:val="center" w:pos="4680"/>
      </w:tabs>
      <w:suppressAutoHyphens/>
      <w:spacing w:before="240" w:after="0"/>
      <w:jc w:val="center"/>
    </w:pPr>
    <w:rPr>
      <w:rFonts w:ascii="Baskerville Old Face" w:hAnsi="Baskerville Old Face" w:cs="Baskerville Old Face"/>
      <w:i/>
      <w:iCs/>
      <w:sz w:val="30"/>
      <w:szCs w:val="30"/>
    </w:rPr>
  </w:style>
  <w:style w:type="character" w:customStyle="1" w:styleId="AuthorChar">
    <w:name w:val="Author Char"/>
    <w:link w:val="Author"/>
    <w:locked/>
    <w:rsid w:val="00E65C5B"/>
    <w:rPr>
      <w:rFonts w:ascii="Baskerville Old Face" w:hAnsi="Baskerville Old Face" w:cs="Baskerville Old Face"/>
      <w:i/>
      <w:iCs/>
      <w:spacing w:val="-2"/>
      <w:kern w:val="16"/>
      <w:sz w:val="30"/>
      <w:szCs w:val="30"/>
      <w:lang w:val="en-GB" w:eastAsia="en-US"/>
    </w:rPr>
  </w:style>
  <w:style w:type="paragraph" w:customStyle="1" w:styleId="ArticleTitle">
    <w:name w:val="Article Title"/>
    <w:basedOn w:val="Normal"/>
    <w:rsid w:val="003B1537"/>
    <w:pPr>
      <w:tabs>
        <w:tab w:val="center" w:pos="4680"/>
      </w:tabs>
      <w:suppressAutoHyphens/>
      <w:jc w:val="center"/>
    </w:pPr>
    <w:rPr>
      <w:rFonts w:ascii="Garamond" w:hAnsi="Garamond" w:cs="Garamond"/>
      <w:smallCaps/>
      <w:sz w:val="34"/>
      <w:szCs w:val="34"/>
    </w:rPr>
  </w:style>
  <w:style w:type="paragraph" w:customStyle="1" w:styleId="QuoteFootFirst">
    <w:name w:val="QuoteFootFirst"/>
    <w:basedOn w:val="QuoteForFoot"/>
    <w:rsid w:val="006E4D13"/>
    <w:pPr>
      <w:ind w:hanging="432"/>
    </w:pPr>
  </w:style>
  <w:style w:type="paragraph" w:customStyle="1" w:styleId="NormalNoSpace">
    <w:name w:val="NormalNoSpace"/>
    <w:basedOn w:val="Normal"/>
    <w:rsid w:val="006E4D13"/>
    <w:pPr>
      <w:spacing w:after="0"/>
    </w:pPr>
  </w:style>
  <w:style w:type="paragraph" w:customStyle="1" w:styleId="Synopsis1-Introduction">
    <w:name w:val="Synopsis 1 - Introduction"/>
    <w:basedOn w:val="Normal"/>
    <w:rsid w:val="00CE121D"/>
    <w:pPr>
      <w:tabs>
        <w:tab w:val="clear" w:pos="340"/>
        <w:tab w:val="left" w:pos="360"/>
        <w:tab w:val="right" w:leader="dot" w:pos="7056"/>
      </w:tabs>
      <w:spacing w:after="40"/>
      <w:ind w:left="360" w:hanging="360"/>
    </w:pPr>
    <w:rPr>
      <w:rFonts w:ascii="Baskerville Old Face" w:hAnsi="Baskerville Old Face" w:cs="Baskerville Old Face"/>
      <w:b/>
      <w:bCs/>
      <w:sz w:val="24"/>
      <w:szCs w:val="24"/>
    </w:rPr>
  </w:style>
  <w:style w:type="paragraph" w:styleId="TOC6">
    <w:name w:val="toc 6"/>
    <w:basedOn w:val="Normal"/>
    <w:next w:val="Normal"/>
    <w:autoRedefine/>
    <w:rsid w:val="006E4D13"/>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7056"/>
      </w:tabs>
      <w:ind w:left="1050"/>
    </w:pPr>
  </w:style>
  <w:style w:type="paragraph" w:customStyle="1" w:styleId="Synopsis1">
    <w:name w:val="Synopsis 1"/>
    <w:basedOn w:val="Normal"/>
    <w:rsid w:val="00AC2A02"/>
    <w:pPr>
      <w:tabs>
        <w:tab w:val="clear" w:pos="720"/>
        <w:tab w:val="left" w:pos="540"/>
      </w:tabs>
      <w:spacing w:before="160" w:after="40"/>
      <w:ind w:left="547" w:hanging="547"/>
    </w:pPr>
    <w:rPr>
      <w:rFonts w:ascii="Baskerville Old Face" w:hAnsi="Baskerville Old Face" w:cs="Baskerville Old Face"/>
      <w:b/>
      <w:bCs/>
      <w:sz w:val="23"/>
      <w:szCs w:val="23"/>
      <w:lang w:val="en-CA"/>
    </w:rPr>
  </w:style>
  <w:style w:type="paragraph" w:customStyle="1" w:styleId="Synopsis2">
    <w:name w:val="Synopsis 2"/>
    <w:basedOn w:val="Normal"/>
    <w:link w:val="Synopsis2Char"/>
    <w:rsid w:val="00AC2A02"/>
    <w:pPr>
      <w:tabs>
        <w:tab w:val="clear" w:pos="340"/>
        <w:tab w:val="left" w:pos="907"/>
        <w:tab w:val="left" w:pos="1166"/>
        <w:tab w:val="right" w:leader="dot" w:pos="7056"/>
      </w:tabs>
      <w:spacing w:after="20"/>
      <w:ind w:left="734" w:hanging="187"/>
    </w:pPr>
    <w:rPr>
      <w:rFonts w:ascii="Baskerville Old Face" w:hAnsi="Baskerville Old Face" w:cs="Baskerville Old Face"/>
      <w:i/>
      <w:iCs/>
      <w:sz w:val="23"/>
      <w:szCs w:val="23"/>
    </w:rPr>
  </w:style>
  <w:style w:type="character" w:customStyle="1" w:styleId="Synopsis2Char">
    <w:name w:val="Synopsis 2 Char"/>
    <w:link w:val="Synopsis2"/>
    <w:locked/>
    <w:rsid w:val="00AC2A02"/>
    <w:rPr>
      <w:rFonts w:ascii="Baskerville Old Face" w:hAnsi="Baskerville Old Face" w:cs="Baskerville Old Face"/>
      <w:i/>
      <w:iCs/>
      <w:spacing w:val="-2"/>
      <w:kern w:val="16"/>
      <w:sz w:val="23"/>
      <w:szCs w:val="23"/>
      <w:lang w:val="en-GB" w:eastAsia="en-US"/>
    </w:rPr>
  </w:style>
  <w:style w:type="paragraph" w:styleId="TableofAuthorities">
    <w:name w:val="table of authorities"/>
    <w:basedOn w:val="Normal"/>
    <w:next w:val="Normal"/>
    <w:semiHidden/>
    <w:rsid w:val="006E4D13"/>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7056"/>
      </w:tabs>
      <w:ind w:left="210" w:hanging="210"/>
    </w:pPr>
  </w:style>
  <w:style w:type="paragraph" w:customStyle="1" w:styleId="Synopsis3">
    <w:name w:val="Synopsis 3"/>
    <w:basedOn w:val="Normal"/>
    <w:rsid w:val="00B0018C"/>
    <w:pPr>
      <w:tabs>
        <w:tab w:val="clear" w:pos="340"/>
        <w:tab w:val="left" w:pos="1166"/>
        <w:tab w:val="right" w:leader="dot" w:pos="7056"/>
      </w:tabs>
      <w:spacing w:after="20"/>
      <w:ind w:left="1094" w:hanging="187"/>
    </w:pPr>
    <w:rPr>
      <w:rFonts w:ascii="Baskerville Old Face" w:hAnsi="Baskerville Old Face" w:cs="Baskerville Old Face"/>
    </w:rPr>
  </w:style>
  <w:style w:type="paragraph" w:customStyle="1" w:styleId="Synopsis4">
    <w:name w:val="Synopsis 4"/>
    <w:basedOn w:val="Normal"/>
    <w:rsid w:val="00AC2D91"/>
    <w:pPr>
      <w:tabs>
        <w:tab w:val="clear" w:pos="340"/>
        <w:tab w:val="right" w:leader="dot" w:pos="7056"/>
      </w:tabs>
      <w:spacing w:after="20"/>
      <w:ind w:left="1440" w:hanging="360"/>
    </w:pPr>
    <w:rPr>
      <w:rFonts w:ascii="Baskerville Old Face" w:hAnsi="Baskerville Old Face" w:cs="Baskerville Old Face"/>
      <w:i/>
      <w:iCs/>
    </w:rPr>
  </w:style>
  <w:style w:type="paragraph" w:customStyle="1" w:styleId="Synopsis5">
    <w:name w:val="Synopsis 5"/>
    <w:basedOn w:val="Normal"/>
    <w:rsid w:val="00AC2D91"/>
    <w:pPr>
      <w:tabs>
        <w:tab w:val="clear" w:pos="340"/>
        <w:tab w:val="left" w:pos="1800"/>
        <w:tab w:val="right" w:pos="7056"/>
      </w:tabs>
      <w:spacing w:after="20"/>
      <w:ind w:left="1800" w:hanging="360"/>
    </w:pPr>
    <w:rPr>
      <w:rFonts w:ascii="Baskerville Old Face" w:hAnsi="Baskerville Old Face" w:cs="Baskerville Old Face"/>
    </w:rPr>
  </w:style>
  <w:style w:type="paragraph" w:customStyle="1" w:styleId="Bookname">
    <w:name w:val="Bookname"/>
    <w:basedOn w:val="Author"/>
    <w:rsid w:val="006E4D13"/>
    <w:pPr>
      <w:spacing w:after="120"/>
    </w:pPr>
    <w:rPr>
      <w:b/>
      <w:bCs/>
      <w:sz w:val="21"/>
      <w:szCs w:val="21"/>
    </w:rPr>
  </w:style>
  <w:style w:type="paragraph" w:customStyle="1" w:styleId="PageHeader">
    <w:name w:val="PageHeader"/>
    <w:basedOn w:val="Header"/>
    <w:rsid w:val="006E4D13"/>
    <w:pPr>
      <w:tabs>
        <w:tab w:val="clear" w:pos="340"/>
        <w:tab w:val="clear" w:pos="720"/>
        <w:tab w:val="left" w:pos="810"/>
      </w:tabs>
    </w:pPr>
    <w:rPr>
      <w:i/>
      <w:iCs/>
      <w:smallCaps/>
    </w:rPr>
  </w:style>
  <w:style w:type="paragraph" w:customStyle="1" w:styleId="QuoteFootNoIndent">
    <w:name w:val="QuoteFootNoIndent"/>
    <w:basedOn w:val="FootnoteText"/>
    <w:link w:val="QuoteFootNoIndentChar"/>
    <w:rsid w:val="006E4D13"/>
    <w:pPr>
      <w:tabs>
        <w:tab w:val="clear" w:pos="340"/>
        <w:tab w:val="left" w:pos="270"/>
      </w:tabs>
      <w:ind w:firstLine="0"/>
    </w:pPr>
  </w:style>
  <w:style w:type="character" w:customStyle="1" w:styleId="QuoteFootNoIndentChar">
    <w:name w:val="QuoteFootNoIndent Char"/>
    <w:link w:val="QuoteFootNoIndent"/>
    <w:locked/>
    <w:rsid w:val="00C366DE"/>
    <w:rPr>
      <w:rFonts w:ascii="Garamond" w:hAnsi="Garamond" w:cs="Garamond"/>
      <w:spacing w:val="-3"/>
      <w:kern w:val="16"/>
      <w:sz w:val="18"/>
      <w:szCs w:val="18"/>
      <w:lang w:val="en-GB" w:eastAsia="en-US"/>
    </w:rPr>
  </w:style>
  <w:style w:type="paragraph" w:customStyle="1" w:styleId="QuoteForFtSecond">
    <w:name w:val="QuoteForFtSecond"/>
    <w:basedOn w:val="QuoteForFoot"/>
    <w:link w:val="QuoteForFtSecondChar"/>
    <w:rsid w:val="006E4D13"/>
    <w:pPr>
      <w:spacing w:before="0"/>
    </w:pPr>
  </w:style>
  <w:style w:type="paragraph" w:styleId="BlockText">
    <w:name w:val="Block Text"/>
    <w:basedOn w:val="Normal"/>
    <w:rsid w:val="00C1465B"/>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ind w:left="720" w:right="720"/>
      <w:jc w:val="left"/>
      <w:textAlignment w:val="auto"/>
    </w:pPr>
    <w:rPr>
      <w:spacing w:val="0"/>
      <w:kern w:val="0"/>
      <w:sz w:val="20"/>
      <w:szCs w:val="20"/>
      <w:lang w:val="en-CA"/>
    </w:rPr>
  </w:style>
  <w:style w:type="character" w:styleId="Hyperlink">
    <w:name w:val="Hyperlink"/>
    <w:uiPriority w:val="99"/>
    <w:rsid w:val="00C1465B"/>
    <w:rPr>
      <w:rFonts w:ascii="Verdana" w:hAnsi="Verdana" w:cs="Verdana"/>
      <w:color w:val="0000FF"/>
      <w:sz w:val="18"/>
      <w:szCs w:val="18"/>
      <w:u w:val="none"/>
      <w:effect w:val="none"/>
    </w:rPr>
  </w:style>
  <w:style w:type="paragraph" w:styleId="NormalWeb">
    <w:name w:val="Normal (Web)"/>
    <w:basedOn w:val="Normal"/>
    <w:uiPriority w:val="99"/>
    <w:rsid w:val="00C1465B"/>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00" w:beforeAutospacing="1" w:after="100" w:afterAutospacing="1"/>
      <w:textAlignment w:val="auto"/>
    </w:pPr>
    <w:rPr>
      <w:rFonts w:ascii="Arial Unicode MS" w:eastAsia="Arial Unicode MS" w:hAnsi="Arial Unicode MS" w:cs="Arial Unicode MS"/>
      <w:spacing w:val="0"/>
      <w:kern w:val="0"/>
      <w:sz w:val="24"/>
      <w:szCs w:val="24"/>
      <w:lang w:val="en-US"/>
    </w:rPr>
  </w:style>
  <w:style w:type="paragraph" w:styleId="CommentText">
    <w:name w:val="annotation text"/>
    <w:basedOn w:val="Normal"/>
    <w:link w:val="CommentTextChar1"/>
    <w:uiPriority w:val="99"/>
    <w:rsid w:val="00C1465B"/>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jc w:val="left"/>
      <w:textAlignment w:val="auto"/>
    </w:pPr>
    <w:rPr>
      <w:spacing w:val="0"/>
      <w:kern w:val="0"/>
      <w:sz w:val="20"/>
      <w:szCs w:val="20"/>
      <w:lang w:val="en-CA"/>
    </w:rPr>
  </w:style>
  <w:style w:type="character" w:customStyle="1" w:styleId="CommentTextChar">
    <w:name w:val="Comment Text Char"/>
    <w:uiPriority w:val="99"/>
    <w:locked/>
    <w:rsid w:val="005A2B85"/>
    <w:rPr>
      <w:rFonts w:ascii="Century Schoolbook" w:hAnsi="Century Schoolbook" w:cs="Century Schoolbook"/>
      <w:spacing w:val="-2"/>
      <w:kern w:val="16"/>
      <w:sz w:val="20"/>
      <w:szCs w:val="20"/>
      <w:lang w:val="en-GB" w:eastAsia="x-none"/>
    </w:rPr>
  </w:style>
  <w:style w:type="character" w:customStyle="1" w:styleId="CommentTextChar1">
    <w:name w:val="Comment Text Char1"/>
    <w:link w:val="CommentText"/>
    <w:uiPriority w:val="99"/>
    <w:locked/>
    <w:rsid w:val="005029BF"/>
    <w:rPr>
      <w:rFonts w:cs="Times New Roman"/>
      <w:lang w:val="en-CA" w:eastAsia="en-US"/>
    </w:rPr>
  </w:style>
  <w:style w:type="paragraph" w:customStyle="1" w:styleId="headnote-e">
    <w:name w:val="headnote-e"/>
    <w:basedOn w:val="Normal"/>
    <w:rsid w:val="00C1465B"/>
    <w:pPr>
      <w:keepNext/>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napToGrid w:val="0"/>
      <w:spacing w:after="0"/>
      <w:jc w:val="left"/>
      <w:textAlignment w:val="auto"/>
    </w:pPr>
    <w:rPr>
      <w:b/>
      <w:bCs/>
      <w:spacing w:val="0"/>
      <w:kern w:val="0"/>
      <w:sz w:val="26"/>
      <w:szCs w:val="26"/>
      <w:lang w:val="en-US"/>
    </w:rPr>
  </w:style>
  <w:style w:type="character" w:styleId="Strong">
    <w:name w:val="Strong"/>
    <w:aliases w:val="Small Caps"/>
    <w:uiPriority w:val="22"/>
    <w:qFormat/>
    <w:rsid w:val="00C1465B"/>
    <w:rPr>
      <w:rFonts w:cs="Times New Roman"/>
      <w:b/>
      <w:bCs/>
    </w:rPr>
  </w:style>
  <w:style w:type="paragraph" w:styleId="BalloonText">
    <w:name w:val="Balloon Text"/>
    <w:basedOn w:val="Normal"/>
    <w:link w:val="BalloonTextChar1"/>
    <w:uiPriority w:val="99"/>
    <w:rsid w:val="00C1465B"/>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jc w:val="left"/>
      <w:textAlignment w:val="auto"/>
    </w:pPr>
    <w:rPr>
      <w:rFonts w:ascii="Tahoma" w:hAnsi="Tahoma" w:cs="Tahoma"/>
      <w:spacing w:val="0"/>
      <w:kern w:val="0"/>
      <w:sz w:val="16"/>
      <w:szCs w:val="16"/>
      <w:lang w:val="en-CA"/>
    </w:rPr>
  </w:style>
  <w:style w:type="character" w:customStyle="1" w:styleId="BalloonTextChar">
    <w:name w:val="Balloon Text Char"/>
    <w:uiPriority w:val="99"/>
    <w:locked/>
    <w:rsid w:val="005A2B85"/>
    <w:rPr>
      <w:rFonts w:cs="Times New Roman"/>
      <w:spacing w:val="-2"/>
      <w:kern w:val="16"/>
      <w:sz w:val="2"/>
      <w:szCs w:val="2"/>
      <w:lang w:val="en-GB" w:eastAsia="x-none"/>
    </w:rPr>
  </w:style>
  <w:style w:type="character" w:customStyle="1" w:styleId="BalloonTextChar1">
    <w:name w:val="Balloon Text Char1"/>
    <w:link w:val="BalloonText"/>
    <w:uiPriority w:val="99"/>
    <w:locked/>
    <w:rsid w:val="005029BF"/>
    <w:rPr>
      <w:rFonts w:ascii="Tahoma" w:hAnsi="Tahoma" w:cs="Tahoma"/>
      <w:sz w:val="16"/>
      <w:szCs w:val="16"/>
      <w:lang w:val="en-CA" w:eastAsia="en-US"/>
    </w:rPr>
  </w:style>
  <w:style w:type="paragraph" w:customStyle="1" w:styleId="indentlevel1">
    <w:name w:val="indentlevel1"/>
    <w:basedOn w:val="Normal"/>
    <w:rsid w:val="00C1465B"/>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00" w:after="100"/>
      <w:ind w:left="480"/>
      <w:jc w:val="left"/>
      <w:textAlignment w:val="auto"/>
    </w:pPr>
    <w:rPr>
      <w:color w:val="000000"/>
      <w:spacing w:val="0"/>
      <w:kern w:val="0"/>
      <w:sz w:val="24"/>
      <w:szCs w:val="24"/>
      <w:lang w:val="en-US"/>
    </w:rPr>
  </w:style>
  <w:style w:type="paragraph" w:customStyle="1" w:styleId="indentlevel2">
    <w:name w:val="indentlevel2"/>
    <w:basedOn w:val="Normal"/>
    <w:rsid w:val="00C1465B"/>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00" w:after="100"/>
      <w:ind w:left="960"/>
      <w:jc w:val="left"/>
      <w:textAlignment w:val="auto"/>
    </w:pPr>
    <w:rPr>
      <w:color w:val="000000"/>
      <w:spacing w:val="0"/>
      <w:kern w:val="0"/>
      <w:sz w:val="24"/>
      <w:szCs w:val="24"/>
      <w:lang w:val="en-US"/>
    </w:rPr>
  </w:style>
  <w:style w:type="paragraph" w:customStyle="1" w:styleId="indentlevel3">
    <w:name w:val="indentlevel3"/>
    <w:basedOn w:val="Normal"/>
    <w:rsid w:val="00C1465B"/>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00" w:beforeAutospacing="1" w:after="100" w:afterAutospacing="1"/>
      <w:ind w:left="1440"/>
      <w:jc w:val="left"/>
      <w:textAlignment w:val="auto"/>
    </w:pPr>
    <w:rPr>
      <w:color w:val="000000"/>
      <w:spacing w:val="0"/>
      <w:kern w:val="0"/>
      <w:sz w:val="24"/>
      <w:szCs w:val="24"/>
      <w:lang w:val="en-US"/>
    </w:rPr>
  </w:style>
  <w:style w:type="character" w:customStyle="1" w:styleId="st1">
    <w:name w:val="st1"/>
    <w:rsid w:val="00C1465B"/>
    <w:rPr>
      <w:rFonts w:cs="Times New Roman"/>
      <w:shd w:val="clear" w:color="auto" w:fill="FFFF00"/>
    </w:rPr>
  </w:style>
  <w:style w:type="paragraph" w:styleId="BodyText">
    <w:name w:val="Body Text"/>
    <w:basedOn w:val="Normal"/>
    <w:link w:val="BodyTextChar1"/>
    <w:rsid w:val="00C1465B"/>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jc w:val="center"/>
      <w:textAlignment w:val="auto"/>
    </w:pPr>
    <w:rPr>
      <w:b/>
      <w:bCs/>
      <w:spacing w:val="0"/>
      <w:kern w:val="0"/>
      <w:sz w:val="24"/>
      <w:szCs w:val="24"/>
      <w:lang w:val="en-CA"/>
    </w:rPr>
  </w:style>
  <w:style w:type="character" w:customStyle="1" w:styleId="BodyTextChar">
    <w:name w:val="Body Text Char"/>
    <w:locked/>
    <w:rsid w:val="005A2B85"/>
    <w:rPr>
      <w:rFonts w:ascii="Century Schoolbook" w:hAnsi="Century Schoolbook" w:cs="Century Schoolbook"/>
      <w:spacing w:val="-2"/>
      <w:kern w:val="16"/>
      <w:sz w:val="21"/>
      <w:szCs w:val="21"/>
      <w:lang w:val="en-GB" w:eastAsia="x-none"/>
    </w:rPr>
  </w:style>
  <w:style w:type="character" w:customStyle="1" w:styleId="BodyTextChar1">
    <w:name w:val="Body Text Char1"/>
    <w:link w:val="BodyText"/>
    <w:uiPriority w:val="99"/>
    <w:locked/>
    <w:rsid w:val="00601F78"/>
    <w:rPr>
      <w:rFonts w:ascii="Century Schoolbook" w:hAnsi="Century Schoolbook" w:cs="Century Schoolbook"/>
      <w:spacing w:val="-2"/>
      <w:kern w:val="16"/>
      <w:sz w:val="21"/>
      <w:szCs w:val="21"/>
      <w:lang w:val="en-GB" w:eastAsia="x-none"/>
    </w:rPr>
  </w:style>
  <w:style w:type="table" w:styleId="TableGrid">
    <w:name w:val="Table Grid"/>
    <w:basedOn w:val="TableNormal"/>
    <w:rsid w:val="00C1465B"/>
    <w:rPr>
      <w:rFonts w:ascii="Century Schoolbook" w:hAnsi="Century Schoolbook" w:cs="Century School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1"/>
    <w:uiPriority w:val="99"/>
    <w:rsid w:val="00C1465B"/>
    <w:rPr>
      <w:b/>
      <w:bCs/>
    </w:rPr>
  </w:style>
  <w:style w:type="character" w:customStyle="1" w:styleId="CommentSubjectChar">
    <w:name w:val="Comment Subject Char"/>
    <w:uiPriority w:val="99"/>
    <w:locked/>
    <w:rsid w:val="005A2B85"/>
    <w:rPr>
      <w:rFonts w:ascii="Century Schoolbook" w:hAnsi="Century Schoolbook" w:cs="Century Schoolbook"/>
      <w:b/>
      <w:bCs/>
      <w:spacing w:val="-2"/>
      <w:kern w:val="16"/>
      <w:sz w:val="20"/>
      <w:szCs w:val="20"/>
      <w:lang w:val="en-GB" w:eastAsia="en-US"/>
    </w:rPr>
  </w:style>
  <w:style w:type="character" w:customStyle="1" w:styleId="CommentSubjectChar1">
    <w:name w:val="Comment Subject Char1"/>
    <w:link w:val="CommentSubject"/>
    <w:uiPriority w:val="99"/>
    <w:semiHidden/>
    <w:locked/>
    <w:rsid w:val="00601F78"/>
    <w:rPr>
      <w:rFonts w:ascii="Century Schoolbook" w:hAnsi="Century Schoolbook" w:cs="Century Schoolbook"/>
      <w:b/>
      <w:bCs/>
      <w:spacing w:val="-2"/>
      <w:kern w:val="16"/>
      <w:sz w:val="20"/>
      <w:szCs w:val="20"/>
      <w:lang w:val="en-GB" w:eastAsia="en-US"/>
    </w:rPr>
  </w:style>
  <w:style w:type="character" w:styleId="FollowedHyperlink">
    <w:name w:val="FollowedHyperlink"/>
    <w:uiPriority w:val="99"/>
    <w:rsid w:val="00C1465B"/>
    <w:rPr>
      <w:rFonts w:cs="Times New Roman"/>
      <w:color w:val="800080"/>
      <w:u w:val="single"/>
    </w:rPr>
  </w:style>
  <w:style w:type="paragraph" w:customStyle="1" w:styleId="sec1">
    <w:name w:val="sec1"/>
    <w:basedOn w:val="Normal"/>
    <w:rsid w:val="00C1465B"/>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92" w:after="192" w:line="360" w:lineRule="atLeast"/>
      <w:ind w:left="480"/>
      <w:jc w:val="left"/>
      <w:textAlignment w:val="auto"/>
    </w:pPr>
    <w:rPr>
      <w:color w:val="000000"/>
      <w:spacing w:val="0"/>
      <w:kern w:val="0"/>
      <w:sz w:val="24"/>
      <w:szCs w:val="24"/>
      <w:lang w:val="en-US"/>
    </w:rPr>
  </w:style>
  <w:style w:type="character" w:customStyle="1" w:styleId="italic1">
    <w:name w:val="italic1"/>
    <w:rsid w:val="00C1465B"/>
    <w:rPr>
      <w:rFonts w:cs="Times New Roman"/>
      <w:i/>
      <w:iCs/>
    </w:rPr>
  </w:style>
  <w:style w:type="paragraph" w:customStyle="1" w:styleId="FootnoteCopyrightInfo">
    <w:name w:val="Footnote Copyright Info."/>
    <w:basedOn w:val="FootnoteText"/>
    <w:rsid w:val="008A0C31"/>
    <w:pPr>
      <w:spacing w:after="20"/>
      <w:ind w:firstLine="0"/>
      <w:jc w:val="center"/>
    </w:pPr>
    <w:rPr>
      <w:spacing w:val="-2"/>
    </w:rPr>
  </w:style>
  <w:style w:type="character" w:customStyle="1" w:styleId="bold1">
    <w:name w:val="bold1"/>
    <w:rsid w:val="00C1465B"/>
    <w:rPr>
      <w:rFonts w:cs="Times New Roman"/>
      <w:b/>
      <w:bCs/>
    </w:rPr>
  </w:style>
  <w:style w:type="character" w:customStyle="1" w:styleId="tightinline1">
    <w:name w:val="tightinline1"/>
    <w:rsid w:val="00C1465B"/>
    <w:rPr>
      <w:rFonts w:cs="Times New Roman"/>
    </w:rPr>
  </w:style>
  <w:style w:type="paragraph" w:styleId="HTMLPreformatted">
    <w:name w:val="HTML Preformatted"/>
    <w:basedOn w:val="Normal"/>
    <w:link w:val="HTMLPreformattedChar1"/>
    <w:rsid w:val="00C1465B"/>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jc w:val="left"/>
      <w:textAlignment w:val="auto"/>
    </w:pPr>
    <w:rPr>
      <w:rFonts w:ascii="Courier New" w:hAnsi="Courier New" w:cs="Courier New"/>
      <w:spacing w:val="0"/>
      <w:kern w:val="0"/>
      <w:sz w:val="20"/>
      <w:szCs w:val="20"/>
      <w:lang w:val="en-US"/>
    </w:rPr>
  </w:style>
  <w:style w:type="character" w:customStyle="1" w:styleId="HTMLPreformattedChar">
    <w:name w:val="HTML Preformatted Char"/>
    <w:locked/>
    <w:rsid w:val="005A2B85"/>
    <w:rPr>
      <w:rFonts w:ascii="Courier New" w:hAnsi="Courier New" w:cs="Courier New"/>
      <w:spacing w:val="-2"/>
      <w:kern w:val="16"/>
      <w:sz w:val="20"/>
      <w:szCs w:val="20"/>
      <w:lang w:val="en-GB" w:eastAsia="x-none"/>
    </w:rPr>
  </w:style>
  <w:style w:type="character" w:customStyle="1" w:styleId="HTMLPreformattedChar1">
    <w:name w:val="HTML Preformatted Char1"/>
    <w:link w:val="HTMLPreformatted"/>
    <w:uiPriority w:val="99"/>
    <w:locked/>
    <w:rsid w:val="001F3293"/>
    <w:rPr>
      <w:rFonts w:ascii="Century Schoolbook" w:hAnsi="Century Schoolbook" w:cs="Century Schoolbook"/>
      <w:spacing w:val="-2"/>
      <w:kern w:val="16"/>
      <w:sz w:val="21"/>
      <w:szCs w:val="21"/>
      <w:lang w:val="en-GB" w:eastAsia="en-US"/>
    </w:rPr>
  </w:style>
  <w:style w:type="character" w:customStyle="1" w:styleId="hw1">
    <w:name w:val="hw1"/>
    <w:rsid w:val="00C1465B"/>
    <w:rPr>
      <w:rFonts w:cs="Times New Roman"/>
      <w:b/>
      <w:bCs/>
      <w:sz w:val="24"/>
      <w:szCs w:val="24"/>
    </w:rPr>
  </w:style>
  <w:style w:type="paragraph" w:customStyle="1" w:styleId="para">
    <w:name w:val="para"/>
    <w:basedOn w:val="Normal"/>
    <w:rsid w:val="00C1465B"/>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92" w:after="0" w:line="360" w:lineRule="atLeast"/>
      <w:ind w:left="960"/>
      <w:jc w:val="left"/>
      <w:textAlignment w:val="auto"/>
    </w:pPr>
    <w:rPr>
      <w:color w:val="000000"/>
      <w:spacing w:val="0"/>
      <w:kern w:val="0"/>
      <w:sz w:val="24"/>
      <w:szCs w:val="24"/>
      <w:lang w:val="en-US"/>
    </w:rPr>
  </w:style>
  <w:style w:type="paragraph" w:customStyle="1" w:styleId="subpara">
    <w:name w:val="subpara"/>
    <w:basedOn w:val="Normal"/>
    <w:rsid w:val="00C1465B"/>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44" w:after="0" w:line="360" w:lineRule="atLeast"/>
      <w:ind w:left="1440"/>
      <w:jc w:val="left"/>
      <w:textAlignment w:val="auto"/>
    </w:pPr>
    <w:rPr>
      <w:color w:val="000000"/>
      <w:spacing w:val="0"/>
      <w:kern w:val="0"/>
      <w:sz w:val="24"/>
      <w:szCs w:val="24"/>
      <w:lang w:val="en-US"/>
    </w:rPr>
  </w:style>
  <w:style w:type="character" w:customStyle="1" w:styleId="hit1">
    <w:name w:val="hit1"/>
    <w:rsid w:val="00C1465B"/>
    <w:rPr>
      <w:rFonts w:cs="Times New Roman"/>
      <w:b/>
      <w:bCs/>
      <w:color w:val="auto"/>
    </w:rPr>
  </w:style>
  <w:style w:type="character" w:customStyle="1" w:styleId="ssl21">
    <w:name w:val="ss_l21"/>
    <w:rsid w:val="00C1465B"/>
    <w:rPr>
      <w:rFonts w:cs="Times New Roman"/>
      <w:color w:val="000000"/>
      <w:sz w:val="24"/>
      <w:szCs w:val="24"/>
    </w:rPr>
  </w:style>
  <w:style w:type="paragraph" w:customStyle="1" w:styleId="sub">
    <w:name w:val="sub"/>
    <w:basedOn w:val="Normal"/>
    <w:rsid w:val="00C1465B"/>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20" w:after="0" w:line="360" w:lineRule="atLeast"/>
      <w:ind w:left="480"/>
      <w:jc w:val="left"/>
      <w:textAlignment w:val="auto"/>
    </w:pPr>
    <w:rPr>
      <w:color w:val="000000"/>
      <w:spacing w:val="0"/>
      <w:kern w:val="0"/>
      <w:sz w:val="24"/>
      <w:szCs w:val="24"/>
      <w:lang w:val="en-US"/>
    </w:rPr>
  </w:style>
  <w:style w:type="paragraph" w:styleId="PlainText">
    <w:name w:val="Plain Text"/>
    <w:basedOn w:val="Normal"/>
    <w:link w:val="PlainTextChar1"/>
    <w:uiPriority w:val="99"/>
    <w:rsid w:val="00C1465B"/>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jc w:val="left"/>
      <w:textAlignment w:val="auto"/>
    </w:pPr>
    <w:rPr>
      <w:rFonts w:ascii="Courier New" w:hAnsi="Courier New" w:cs="Courier New"/>
      <w:spacing w:val="0"/>
      <w:kern w:val="0"/>
      <w:sz w:val="20"/>
      <w:szCs w:val="20"/>
      <w:lang w:val="en-US"/>
    </w:rPr>
  </w:style>
  <w:style w:type="character" w:customStyle="1" w:styleId="PlainTextChar">
    <w:name w:val="Plain Text Char"/>
    <w:uiPriority w:val="99"/>
    <w:locked/>
    <w:rsid w:val="005A2B85"/>
    <w:rPr>
      <w:rFonts w:ascii="Courier New" w:hAnsi="Courier New" w:cs="Courier New"/>
      <w:spacing w:val="-2"/>
      <w:kern w:val="16"/>
      <w:sz w:val="20"/>
      <w:szCs w:val="20"/>
      <w:lang w:val="en-GB" w:eastAsia="x-none"/>
    </w:rPr>
  </w:style>
  <w:style w:type="character" w:customStyle="1" w:styleId="PlainTextChar1">
    <w:name w:val="Plain Text Char1"/>
    <w:link w:val="PlainText"/>
    <w:semiHidden/>
    <w:locked/>
    <w:rsid w:val="00601F78"/>
    <w:rPr>
      <w:rFonts w:ascii="Courier New" w:hAnsi="Courier New" w:cs="Courier New"/>
      <w:spacing w:val="-2"/>
      <w:kern w:val="16"/>
      <w:sz w:val="20"/>
      <w:szCs w:val="20"/>
      <w:lang w:val="en-GB" w:eastAsia="x-none"/>
    </w:rPr>
  </w:style>
  <w:style w:type="paragraph" w:styleId="TOC1">
    <w:name w:val="toc 1"/>
    <w:basedOn w:val="Normal"/>
    <w:next w:val="Normal"/>
    <w:autoRedefine/>
    <w:qFormat/>
    <w:rsid w:val="00C1465B"/>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jc w:val="left"/>
      <w:textAlignment w:val="auto"/>
    </w:pPr>
    <w:rPr>
      <w:spacing w:val="0"/>
      <w:kern w:val="0"/>
      <w:sz w:val="24"/>
      <w:szCs w:val="24"/>
      <w:lang w:val="en-CA"/>
    </w:rPr>
  </w:style>
  <w:style w:type="character" w:customStyle="1" w:styleId="verdana1">
    <w:name w:val="verdana1"/>
    <w:rsid w:val="00C1465B"/>
    <w:rPr>
      <w:rFonts w:ascii="Verdana" w:hAnsi="Verdana" w:cs="Verdana"/>
    </w:rPr>
  </w:style>
  <w:style w:type="character" w:customStyle="1" w:styleId="AuthorStarReferenceinText">
    <w:name w:val="Author Star Reference in Text"/>
    <w:rsid w:val="0088108A"/>
    <w:rPr>
      <w:rFonts w:ascii="Baskerville Old Face" w:hAnsi="Baskerville Old Face" w:cs="Baskerville Old Face"/>
      <w:i/>
      <w:iCs/>
      <w:sz w:val="30"/>
      <w:szCs w:val="30"/>
      <w:vertAlign w:val="baseline"/>
    </w:rPr>
  </w:style>
  <w:style w:type="paragraph" w:customStyle="1" w:styleId="FootnoteCitationInfo">
    <w:name w:val="Footnote Citation Info."/>
    <w:basedOn w:val="FootnoteText"/>
    <w:rsid w:val="008A0C31"/>
    <w:pPr>
      <w:spacing w:after="20"/>
      <w:ind w:left="0" w:firstLine="0"/>
      <w:jc w:val="center"/>
    </w:pPr>
    <w:rPr>
      <w:spacing w:val="-2"/>
    </w:rPr>
  </w:style>
  <w:style w:type="character" w:customStyle="1" w:styleId="srchlink">
    <w:name w:val="srch_link"/>
    <w:rsid w:val="00C1465B"/>
    <w:rPr>
      <w:rFonts w:cs="Times New Roman"/>
    </w:rPr>
  </w:style>
  <w:style w:type="paragraph" w:customStyle="1" w:styleId="Body">
    <w:name w:val="Body"/>
    <w:basedOn w:val="PlainText"/>
    <w:rsid w:val="00C1465B"/>
    <w:pPr>
      <w:spacing w:after="240" w:line="360" w:lineRule="auto"/>
    </w:pPr>
    <w:rPr>
      <w:rFonts w:ascii="Century Schoolbook" w:hAnsi="Century Schoolbook" w:cs="Century Schoolbook"/>
      <w:sz w:val="22"/>
      <w:szCs w:val="22"/>
    </w:rPr>
  </w:style>
  <w:style w:type="paragraph" w:styleId="BodyText3">
    <w:name w:val="Body Text 3"/>
    <w:basedOn w:val="Normal"/>
    <w:link w:val="BodyText3Char1"/>
    <w:rsid w:val="00C1465B"/>
    <w:rPr>
      <w:sz w:val="16"/>
      <w:szCs w:val="16"/>
    </w:rPr>
  </w:style>
  <w:style w:type="character" w:customStyle="1" w:styleId="BodyText3Char">
    <w:name w:val="Body Text 3 Char"/>
    <w:locked/>
    <w:rsid w:val="005A2B85"/>
    <w:rPr>
      <w:rFonts w:ascii="Century Schoolbook" w:hAnsi="Century Schoolbook" w:cs="Century Schoolbook"/>
      <w:spacing w:val="-2"/>
      <w:kern w:val="16"/>
      <w:sz w:val="16"/>
      <w:szCs w:val="16"/>
      <w:lang w:val="en-GB" w:eastAsia="x-none"/>
    </w:rPr>
  </w:style>
  <w:style w:type="character" w:customStyle="1" w:styleId="BodyText3Char1">
    <w:name w:val="Body Text 3 Char1"/>
    <w:link w:val="BodyText3"/>
    <w:semiHidden/>
    <w:locked/>
    <w:rsid w:val="00601F78"/>
    <w:rPr>
      <w:rFonts w:ascii="Century Schoolbook" w:hAnsi="Century Schoolbook" w:cs="Century Schoolbook"/>
      <w:spacing w:val="-2"/>
      <w:kern w:val="16"/>
      <w:sz w:val="16"/>
      <w:szCs w:val="16"/>
      <w:lang w:val="en-GB" w:eastAsia="x-none"/>
    </w:rPr>
  </w:style>
  <w:style w:type="paragraph" w:customStyle="1" w:styleId="Style">
    <w:name w:val="Style"/>
    <w:basedOn w:val="FootnoteText"/>
    <w:rsid w:val="0050237F"/>
    <w:pPr>
      <w:spacing w:after="60"/>
      <w:ind w:firstLine="0"/>
    </w:pPr>
    <w:rPr>
      <w:rFonts w:ascii="Baskerville Old Face" w:hAnsi="Baskerville Old Face" w:cs="Baskerville Old Face"/>
      <w:spacing w:val="-2"/>
      <w:sz w:val="21"/>
      <w:szCs w:val="21"/>
    </w:rPr>
  </w:style>
  <w:style w:type="paragraph" w:customStyle="1" w:styleId="AuthorBioFootnoteReference">
    <w:name w:val="Author Bio Footnote Reference"/>
    <w:basedOn w:val="FootnoteText"/>
    <w:link w:val="AuthorBioFootnoteReferenceCharChar"/>
    <w:rsid w:val="0088108A"/>
    <w:pPr>
      <w:spacing w:after="20"/>
    </w:pPr>
    <w:rPr>
      <w:sz w:val="20"/>
      <w:szCs w:val="20"/>
    </w:rPr>
  </w:style>
  <w:style w:type="character" w:customStyle="1" w:styleId="AuthorBioFootnoteReferenceCharChar">
    <w:name w:val="Author Bio Footnote Reference Char Char"/>
    <w:link w:val="AuthorBioFootnoteReference"/>
    <w:locked/>
    <w:rsid w:val="0088108A"/>
    <w:rPr>
      <w:rFonts w:ascii="Century Schoolbook" w:hAnsi="Century Schoolbook" w:cs="Century Schoolbook"/>
      <w:spacing w:val="-3"/>
      <w:kern w:val="16"/>
      <w:sz w:val="17"/>
      <w:szCs w:val="17"/>
      <w:lang w:val="en-GB" w:eastAsia="en-US"/>
    </w:rPr>
  </w:style>
  <w:style w:type="paragraph" w:styleId="NormalIndent">
    <w:name w:val="Normal Indent"/>
    <w:basedOn w:val="Normal"/>
    <w:rsid w:val="00FC20C3"/>
    <w:pPr>
      <w:ind w:left="720"/>
    </w:pPr>
    <w:rPr>
      <w:sz w:val="23"/>
      <w:szCs w:val="23"/>
    </w:rPr>
  </w:style>
  <w:style w:type="paragraph" w:customStyle="1" w:styleId="DocsID">
    <w:name w:val="DocsID"/>
    <w:basedOn w:val="Normal"/>
    <w:rsid w:val="005029BF"/>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20" w:after="0"/>
      <w:jc w:val="left"/>
      <w:textAlignment w:val="auto"/>
    </w:pPr>
    <w:rPr>
      <w:color w:val="000080"/>
      <w:spacing w:val="0"/>
      <w:kern w:val="0"/>
      <w:sz w:val="16"/>
      <w:szCs w:val="16"/>
      <w:lang w:val="en-CA"/>
    </w:rPr>
  </w:style>
  <w:style w:type="character" w:styleId="CommentReference">
    <w:name w:val="annotation reference"/>
    <w:uiPriority w:val="99"/>
    <w:rsid w:val="005029BF"/>
    <w:rPr>
      <w:rFonts w:cs="Times New Roman"/>
      <w:sz w:val="18"/>
      <w:szCs w:val="18"/>
    </w:rPr>
  </w:style>
  <w:style w:type="paragraph" w:customStyle="1" w:styleId="ColorfulShading-Accent11">
    <w:name w:val="Colorful Shading - Accent 11"/>
    <w:hidden/>
    <w:uiPriority w:val="71"/>
    <w:rsid w:val="005029BF"/>
    <w:rPr>
      <w:rFonts w:ascii="Century Schoolbook" w:hAnsi="Century Schoolbook" w:cs="Century Schoolbook"/>
      <w:sz w:val="24"/>
      <w:szCs w:val="24"/>
      <w:lang w:val="en-CA" w:eastAsia="en-US"/>
    </w:rPr>
  </w:style>
  <w:style w:type="paragraph" w:styleId="EndnoteText">
    <w:name w:val="endnote text"/>
    <w:basedOn w:val="Normal"/>
    <w:link w:val="EndnoteTextChar1"/>
    <w:rsid w:val="00C366DE"/>
    <w:pPr>
      <w:widowControl w:val="0"/>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djustRightInd/>
      <w:spacing w:after="0" w:line="360" w:lineRule="atLeast"/>
      <w:textAlignment w:val="auto"/>
    </w:pPr>
    <w:rPr>
      <w:rFonts w:ascii="Helvetica" w:hAnsi="Helvetica" w:cs="Helvetica"/>
      <w:noProof/>
      <w:spacing w:val="0"/>
      <w:kern w:val="0"/>
      <w:sz w:val="20"/>
      <w:szCs w:val="20"/>
      <w:lang w:val="en-US"/>
    </w:rPr>
  </w:style>
  <w:style w:type="character" w:customStyle="1" w:styleId="EndnoteTextChar">
    <w:name w:val="Endnote Text Char"/>
    <w:locked/>
    <w:rsid w:val="005A2B85"/>
    <w:rPr>
      <w:rFonts w:ascii="Century Schoolbook" w:hAnsi="Century Schoolbook" w:cs="Century Schoolbook"/>
      <w:spacing w:val="-2"/>
      <w:kern w:val="16"/>
      <w:sz w:val="20"/>
      <w:szCs w:val="20"/>
      <w:lang w:val="en-GB" w:eastAsia="x-none"/>
    </w:rPr>
  </w:style>
  <w:style w:type="character" w:customStyle="1" w:styleId="EndnoteTextChar1">
    <w:name w:val="Endnote Text Char1"/>
    <w:link w:val="EndnoteText"/>
    <w:uiPriority w:val="99"/>
    <w:locked/>
    <w:rsid w:val="008246DA"/>
    <w:rPr>
      <w:rFonts w:ascii="Century Schoolbook" w:hAnsi="Century Schoolbook" w:cs="Century Schoolbook"/>
      <w:spacing w:val="-3"/>
      <w:kern w:val="16"/>
      <w:sz w:val="17"/>
      <w:szCs w:val="17"/>
      <w:lang w:val="en-GB" w:eastAsia="en-US"/>
    </w:rPr>
  </w:style>
  <w:style w:type="paragraph" w:styleId="BodyTextIndent2">
    <w:name w:val="Body Text Indent 2"/>
    <w:basedOn w:val="Normal"/>
    <w:link w:val="BodyTextIndent2Char1"/>
    <w:rsid w:val="00DB5906"/>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ind w:left="1440"/>
      <w:jc w:val="left"/>
      <w:textAlignment w:val="auto"/>
    </w:pPr>
    <w:rPr>
      <w:spacing w:val="0"/>
      <w:kern w:val="0"/>
      <w:sz w:val="24"/>
      <w:szCs w:val="24"/>
      <w:lang w:val="en-US"/>
    </w:rPr>
  </w:style>
  <w:style w:type="character" w:customStyle="1" w:styleId="BodyTextIndent2Char">
    <w:name w:val="Body Text Indent 2 Char"/>
    <w:locked/>
    <w:rsid w:val="005A2B85"/>
    <w:rPr>
      <w:rFonts w:ascii="Century Schoolbook" w:hAnsi="Century Schoolbook" w:cs="Century Schoolbook"/>
      <w:spacing w:val="-2"/>
      <w:kern w:val="16"/>
      <w:sz w:val="21"/>
      <w:szCs w:val="21"/>
      <w:lang w:val="en-GB" w:eastAsia="x-none"/>
    </w:rPr>
  </w:style>
  <w:style w:type="character" w:customStyle="1" w:styleId="BodyTextIndent2Char1">
    <w:name w:val="Body Text Indent 2 Char1"/>
    <w:link w:val="BodyTextIndent2"/>
    <w:locked/>
    <w:rsid w:val="0003638D"/>
    <w:rPr>
      <w:rFonts w:ascii="Garamond" w:hAnsi="Garamond" w:cs="Garamond"/>
      <w:spacing w:val="-2"/>
      <w:kern w:val="16"/>
      <w:sz w:val="23"/>
      <w:szCs w:val="23"/>
      <w:lang w:val="en-GB" w:eastAsia="en-US"/>
    </w:rPr>
  </w:style>
  <w:style w:type="paragraph" w:styleId="BodyTextIndent">
    <w:name w:val="Body Text Indent"/>
    <w:basedOn w:val="Normal"/>
    <w:link w:val="BodyTextIndentChar1"/>
    <w:rsid w:val="00DB5906"/>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ind w:firstLine="720"/>
      <w:jc w:val="left"/>
      <w:textAlignment w:val="auto"/>
    </w:pPr>
    <w:rPr>
      <w:spacing w:val="0"/>
      <w:kern w:val="0"/>
      <w:sz w:val="24"/>
      <w:szCs w:val="24"/>
      <w:lang w:val="en-US"/>
    </w:rPr>
  </w:style>
  <w:style w:type="character" w:customStyle="1" w:styleId="BodyTextIndentChar">
    <w:name w:val="Body Text Indent Char"/>
    <w:locked/>
    <w:rsid w:val="005A2B85"/>
    <w:rPr>
      <w:rFonts w:ascii="Century Schoolbook" w:hAnsi="Century Schoolbook" w:cs="Century Schoolbook"/>
      <w:spacing w:val="-2"/>
      <w:kern w:val="16"/>
      <w:sz w:val="21"/>
      <w:szCs w:val="21"/>
      <w:lang w:val="en-GB" w:eastAsia="x-none"/>
    </w:rPr>
  </w:style>
  <w:style w:type="character" w:customStyle="1" w:styleId="BodyTextIndentChar1">
    <w:name w:val="Body Text Indent Char1"/>
    <w:link w:val="BodyTextIndent"/>
    <w:locked/>
    <w:rsid w:val="00B95BC8"/>
    <w:rPr>
      <w:rFonts w:cs="Times New Roman"/>
      <w:b/>
      <w:bCs/>
      <w:sz w:val="22"/>
      <w:szCs w:val="22"/>
      <w:lang w:val="fr-FR" w:eastAsia="en-US"/>
    </w:rPr>
  </w:style>
  <w:style w:type="paragraph" w:styleId="BodyTextIndent3">
    <w:name w:val="Body Text Indent 3"/>
    <w:basedOn w:val="Normal"/>
    <w:link w:val="BodyTextIndent3Char1"/>
    <w:rsid w:val="00DB5906"/>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ind w:left="720"/>
      <w:jc w:val="left"/>
      <w:textAlignment w:val="auto"/>
    </w:pPr>
    <w:rPr>
      <w:spacing w:val="0"/>
      <w:kern w:val="0"/>
      <w:sz w:val="24"/>
      <w:szCs w:val="24"/>
      <w:lang w:val="en-US"/>
    </w:rPr>
  </w:style>
  <w:style w:type="character" w:customStyle="1" w:styleId="BodyTextIndent3Char">
    <w:name w:val="Body Text Indent 3 Char"/>
    <w:locked/>
    <w:rsid w:val="005A2B85"/>
    <w:rPr>
      <w:rFonts w:ascii="Century Schoolbook" w:hAnsi="Century Schoolbook" w:cs="Century Schoolbook"/>
      <w:spacing w:val="-2"/>
      <w:kern w:val="16"/>
      <w:sz w:val="16"/>
      <w:szCs w:val="16"/>
      <w:lang w:val="en-GB" w:eastAsia="x-none"/>
    </w:rPr>
  </w:style>
  <w:style w:type="character" w:customStyle="1" w:styleId="BodyTextIndent3Char1">
    <w:name w:val="Body Text Indent 3 Char1"/>
    <w:link w:val="BodyTextIndent3"/>
    <w:locked/>
    <w:rsid w:val="00B95BC8"/>
    <w:rPr>
      <w:rFonts w:cs="Times New Roman"/>
      <w:sz w:val="24"/>
      <w:szCs w:val="24"/>
      <w:lang w:val="fr-FR" w:eastAsia="en-US"/>
    </w:rPr>
  </w:style>
  <w:style w:type="character" w:customStyle="1" w:styleId="searchterm">
    <w:name w:val="searchterm"/>
    <w:rsid w:val="00DB5906"/>
    <w:rPr>
      <w:rFonts w:cs="Times New Roman"/>
      <w:b/>
      <w:bCs/>
      <w:shd w:val="clear" w:color="auto" w:fill="FFFF00"/>
    </w:rPr>
  </w:style>
  <w:style w:type="paragraph" w:styleId="TOC2">
    <w:name w:val="toc 2"/>
    <w:basedOn w:val="Normal"/>
    <w:next w:val="Normal"/>
    <w:autoRedefine/>
    <w:uiPriority w:val="39"/>
    <w:qFormat/>
    <w:rsid w:val="00DB5906"/>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ind w:left="240"/>
      <w:jc w:val="left"/>
      <w:textAlignment w:val="auto"/>
    </w:pPr>
    <w:rPr>
      <w:smallCaps/>
      <w:spacing w:val="0"/>
      <w:kern w:val="0"/>
      <w:sz w:val="20"/>
      <w:szCs w:val="20"/>
      <w:lang w:val="en-US"/>
    </w:rPr>
  </w:style>
  <w:style w:type="paragraph" w:styleId="TOC3">
    <w:name w:val="toc 3"/>
    <w:basedOn w:val="Normal"/>
    <w:next w:val="Normal"/>
    <w:autoRedefine/>
    <w:uiPriority w:val="39"/>
    <w:qFormat/>
    <w:rsid w:val="00DB5906"/>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ind w:left="480"/>
      <w:jc w:val="left"/>
      <w:textAlignment w:val="auto"/>
    </w:pPr>
    <w:rPr>
      <w:i/>
      <w:iCs/>
      <w:spacing w:val="0"/>
      <w:kern w:val="0"/>
      <w:sz w:val="20"/>
      <w:szCs w:val="20"/>
      <w:lang w:val="en-US"/>
    </w:rPr>
  </w:style>
  <w:style w:type="paragraph" w:styleId="TOC4">
    <w:name w:val="toc 4"/>
    <w:basedOn w:val="Normal"/>
    <w:next w:val="Normal"/>
    <w:autoRedefine/>
    <w:uiPriority w:val="39"/>
    <w:rsid w:val="00DB5906"/>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ind w:left="720"/>
      <w:jc w:val="left"/>
      <w:textAlignment w:val="auto"/>
    </w:pPr>
    <w:rPr>
      <w:spacing w:val="0"/>
      <w:kern w:val="0"/>
      <w:sz w:val="18"/>
      <w:szCs w:val="18"/>
      <w:lang w:val="en-US"/>
    </w:rPr>
  </w:style>
  <w:style w:type="paragraph" w:styleId="TOC5">
    <w:name w:val="toc 5"/>
    <w:basedOn w:val="Normal"/>
    <w:next w:val="Normal"/>
    <w:autoRedefine/>
    <w:uiPriority w:val="39"/>
    <w:rsid w:val="00DB5906"/>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ind w:left="960"/>
      <w:jc w:val="left"/>
      <w:textAlignment w:val="auto"/>
    </w:pPr>
    <w:rPr>
      <w:spacing w:val="0"/>
      <w:kern w:val="0"/>
      <w:sz w:val="18"/>
      <w:szCs w:val="18"/>
      <w:lang w:val="en-US"/>
    </w:rPr>
  </w:style>
  <w:style w:type="paragraph" w:styleId="TOC7">
    <w:name w:val="toc 7"/>
    <w:basedOn w:val="Normal"/>
    <w:next w:val="Normal"/>
    <w:autoRedefine/>
    <w:uiPriority w:val="39"/>
    <w:rsid w:val="00DB5906"/>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ind w:left="1440"/>
      <w:jc w:val="left"/>
      <w:textAlignment w:val="auto"/>
    </w:pPr>
    <w:rPr>
      <w:spacing w:val="0"/>
      <w:kern w:val="0"/>
      <w:sz w:val="18"/>
      <w:szCs w:val="18"/>
      <w:lang w:val="en-US"/>
    </w:rPr>
  </w:style>
  <w:style w:type="paragraph" w:styleId="TOC8">
    <w:name w:val="toc 8"/>
    <w:basedOn w:val="Normal"/>
    <w:next w:val="Normal"/>
    <w:autoRedefine/>
    <w:uiPriority w:val="39"/>
    <w:rsid w:val="00DB5906"/>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ind w:left="1680"/>
      <w:jc w:val="left"/>
      <w:textAlignment w:val="auto"/>
    </w:pPr>
    <w:rPr>
      <w:spacing w:val="0"/>
      <w:kern w:val="0"/>
      <w:sz w:val="18"/>
      <w:szCs w:val="18"/>
      <w:lang w:val="en-US"/>
    </w:rPr>
  </w:style>
  <w:style w:type="paragraph" w:styleId="TOC9">
    <w:name w:val="toc 9"/>
    <w:basedOn w:val="Normal"/>
    <w:next w:val="Normal"/>
    <w:autoRedefine/>
    <w:uiPriority w:val="39"/>
    <w:rsid w:val="00DB5906"/>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ind w:left="1920"/>
      <w:jc w:val="left"/>
      <w:textAlignment w:val="auto"/>
    </w:pPr>
    <w:rPr>
      <w:spacing w:val="0"/>
      <w:kern w:val="0"/>
      <w:sz w:val="18"/>
      <w:szCs w:val="18"/>
      <w:lang w:val="en-US"/>
    </w:rPr>
  </w:style>
  <w:style w:type="character" w:customStyle="1" w:styleId="documentbody1">
    <w:name w:val="documentbody1"/>
    <w:rsid w:val="00DB5906"/>
    <w:rPr>
      <w:rFonts w:ascii="Verdana" w:hAnsi="Verdana" w:cs="Verdana"/>
      <w:sz w:val="19"/>
      <w:szCs w:val="19"/>
    </w:rPr>
  </w:style>
  <w:style w:type="character" w:customStyle="1" w:styleId="informationalsmall1">
    <w:name w:val="informationalsmall1"/>
    <w:rsid w:val="00DB5906"/>
    <w:rPr>
      <w:rFonts w:ascii="Verdana" w:hAnsi="Verdana" w:cs="Verdana"/>
      <w:sz w:val="14"/>
      <w:szCs w:val="14"/>
    </w:rPr>
  </w:style>
  <w:style w:type="character" w:customStyle="1" w:styleId="documentbody">
    <w:name w:val="documentbody"/>
    <w:rsid w:val="00DB5906"/>
    <w:rPr>
      <w:rFonts w:cs="Times New Roman"/>
    </w:rPr>
  </w:style>
  <w:style w:type="character" w:styleId="Emphasis">
    <w:name w:val="Emphasis"/>
    <w:uiPriority w:val="20"/>
    <w:qFormat/>
    <w:rsid w:val="00DB5906"/>
    <w:rPr>
      <w:rFonts w:cs="Times New Roman"/>
      <w:i/>
      <w:iCs/>
    </w:rPr>
  </w:style>
  <w:style w:type="character" w:customStyle="1" w:styleId="ssl2">
    <w:name w:val="ss_l2"/>
    <w:rsid w:val="00DB5906"/>
    <w:rPr>
      <w:rFonts w:cs="Times New Roman"/>
    </w:rPr>
  </w:style>
  <w:style w:type="character" w:customStyle="1" w:styleId="verdana">
    <w:name w:val="verdana"/>
    <w:rsid w:val="00DB5906"/>
    <w:rPr>
      <w:rFonts w:cs="Times New Roman"/>
    </w:rPr>
  </w:style>
  <w:style w:type="character" w:customStyle="1" w:styleId="bold">
    <w:name w:val="bold"/>
    <w:rsid w:val="00DB5906"/>
    <w:rPr>
      <w:rFonts w:cs="Times New Roman"/>
    </w:rPr>
  </w:style>
  <w:style w:type="character" w:customStyle="1" w:styleId="hit">
    <w:name w:val="hit"/>
    <w:rsid w:val="00DB5906"/>
    <w:rPr>
      <w:rFonts w:cs="Times New Roman"/>
    </w:rPr>
  </w:style>
  <w:style w:type="character" w:customStyle="1" w:styleId="resultsublistitem">
    <w:name w:val="resultsublistitem"/>
    <w:rsid w:val="00DB5906"/>
    <w:rPr>
      <w:rFonts w:cs="Times New Roman"/>
    </w:rPr>
  </w:style>
  <w:style w:type="character" w:customStyle="1" w:styleId="groupheading">
    <w:name w:val="groupheading"/>
    <w:rsid w:val="00DB5906"/>
    <w:rPr>
      <w:rFonts w:cs="Times New Roman"/>
    </w:rPr>
  </w:style>
  <w:style w:type="character" w:customStyle="1" w:styleId="informationalsmall">
    <w:name w:val="informationalsmall"/>
    <w:rsid w:val="00DB5906"/>
    <w:rPr>
      <w:rFonts w:cs="Times New Roman"/>
    </w:rPr>
  </w:style>
  <w:style w:type="paragraph" w:styleId="DocumentMap">
    <w:name w:val="Document Map"/>
    <w:basedOn w:val="Normal"/>
    <w:link w:val="DocumentMapChar1"/>
    <w:uiPriority w:val="99"/>
    <w:rsid w:val="00DB5906"/>
    <w:rPr>
      <w:rFonts w:ascii="Tahoma" w:hAnsi="Tahoma" w:cs="Tahoma"/>
      <w:sz w:val="16"/>
      <w:szCs w:val="16"/>
    </w:rPr>
  </w:style>
  <w:style w:type="character" w:customStyle="1" w:styleId="DocumentMapChar">
    <w:name w:val="Document Map Char"/>
    <w:uiPriority w:val="99"/>
    <w:locked/>
    <w:rsid w:val="005A2B85"/>
    <w:rPr>
      <w:rFonts w:cs="Times New Roman"/>
      <w:spacing w:val="-2"/>
      <w:kern w:val="16"/>
      <w:sz w:val="2"/>
      <w:szCs w:val="2"/>
      <w:lang w:val="en-GB" w:eastAsia="x-none"/>
    </w:rPr>
  </w:style>
  <w:style w:type="character" w:customStyle="1" w:styleId="DocumentMapChar1">
    <w:name w:val="Document Map Char1"/>
    <w:link w:val="DocumentMap"/>
    <w:locked/>
    <w:rsid w:val="00B95BC8"/>
    <w:rPr>
      <w:rFonts w:cs="Times New Roman"/>
      <w:i/>
      <w:iCs/>
      <w:sz w:val="24"/>
      <w:szCs w:val="24"/>
      <w:lang w:val="fr-FR" w:eastAsia="en-US"/>
    </w:rPr>
  </w:style>
  <w:style w:type="paragraph" w:styleId="ListParagraph">
    <w:name w:val="List Paragraph"/>
    <w:basedOn w:val="Normal"/>
    <w:link w:val="ListParagraphChar"/>
    <w:uiPriority w:val="34"/>
    <w:qFormat/>
    <w:rsid w:val="004C39A7"/>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ind w:left="720"/>
      <w:jc w:val="left"/>
      <w:textAlignment w:val="auto"/>
    </w:pPr>
    <w:rPr>
      <w:rFonts w:ascii="Times New Roman" w:eastAsia="MS Mincho" w:hAnsi="Times New Roman" w:cs="Times New Roman"/>
      <w:spacing w:val="0"/>
      <w:kern w:val="0"/>
      <w:sz w:val="24"/>
      <w:szCs w:val="24"/>
      <w:lang w:val="fr-CA"/>
    </w:rPr>
  </w:style>
  <w:style w:type="paragraph" w:customStyle="1" w:styleId="Default">
    <w:name w:val="Default"/>
    <w:rsid w:val="004C39A7"/>
    <w:pPr>
      <w:widowControl w:val="0"/>
      <w:autoSpaceDE w:val="0"/>
      <w:autoSpaceDN w:val="0"/>
      <w:adjustRightInd w:val="0"/>
    </w:pPr>
    <w:rPr>
      <w:rFonts w:ascii="Century Schoolbook" w:hAnsi="Century Schoolbook" w:cs="Century Schoolbook"/>
      <w:color w:val="000000"/>
      <w:sz w:val="24"/>
      <w:szCs w:val="24"/>
      <w:lang w:val="fr-FR" w:eastAsia="en-US"/>
    </w:rPr>
  </w:style>
  <w:style w:type="character" w:customStyle="1" w:styleId="normal1">
    <w:name w:val="normal1"/>
    <w:rsid w:val="005C0DCC"/>
    <w:rPr>
      <w:rFonts w:cs="Times New Roman"/>
    </w:rPr>
  </w:style>
  <w:style w:type="paragraph" w:styleId="Title">
    <w:name w:val="Title"/>
    <w:basedOn w:val="Default"/>
    <w:next w:val="Default"/>
    <w:link w:val="TitleChar1"/>
    <w:uiPriority w:val="10"/>
    <w:qFormat/>
    <w:rsid w:val="00075BD3"/>
    <w:pPr>
      <w:widowControl/>
    </w:pPr>
    <w:rPr>
      <w:rFonts w:ascii="Arial" w:hAnsi="Arial" w:cs="Arial"/>
      <w:color w:val="auto"/>
      <w:lang w:val="en-US"/>
    </w:rPr>
  </w:style>
  <w:style w:type="character" w:customStyle="1" w:styleId="TitleChar">
    <w:name w:val="Title Char"/>
    <w:uiPriority w:val="10"/>
    <w:locked/>
    <w:rsid w:val="005A2B85"/>
    <w:rPr>
      <w:rFonts w:ascii="Cambria" w:hAnsi="Cambria" w:cs="Cambria"/>
      <w:b/>
      <w:bCs/>
      <w:spacing w:val="-2"/>
      <w:kern w:val="28"/>
      <w:sz w:val="32"/>
      <w:szCs w:val="32"/>
      <w:lang w:val="en-GB" w:eastAsia="x-none"/>
    </w:rPr>
  </w:style>
  <w:style w:type="character" w:customStyle="1" w:styleId="TitleChar1">
    <w:name w:val="Title Char1"/>
    <w:link w:val="Title"/>
    <w:locked/>
    <w:rsid w:val="00B95BC8"/>
    <w:rPr>
      <w:rFonts w:ascii="Arial" w:hAnsi="Arial" w:cs="Arial"/>
      <w:sz w:val="22"/>
      <w:szCs w:val="22"/>
      <w:lang w:val="fr-FR" w:eastAsia="en-US"/>
    </w:rPr>
  </w:style>
  <w:style w:type="character" w:customStyle="1" w:styleId="quote1">
    <w:name w:val="quote1"/>
    <w:rsid w:val="00075BD3"/>
    <w:rPr>
      <w:rFonts w:ascii="Courier" w:hAnsi="Courier" w:cs="Courier"/>
    </w:rPr>
  </w:style>
  <w:style w:type="character" w:customStyle="1" w:styleId="citation1">
    <w:name w:val="citation1"/>
    <w:rsid w:val="00075BD3"/>
    <w:rPr>
      <w:rFonts w:ascii="Courier" w:hAnsi="Courier" w:cs="Courier"/>
      <w:b/>
      <w:bCs/>
      <w:i/>
      <w:iCs/>
    </w:rPr>
  </w:style>
  <w:style w:type="character" w:customStyle="1" w:styleId="canliicitation">
    <w:name w:val="canliicitation"/>
    <w:rsid w:val="00075BD3"/>
    <w:rPr>
      <w:rFonts w:cs="Times New Roman"/>
    </w:rPr>
  </w:style>
  <w:style w:type="paragraph" w:styleId="ListNumber">
    <w:name w:val="List Number"/>
    <w:basedOn w:val="Normal"/>
    <w:next w:val="Normal"/>
    <w:rsid w:val="00075BD3"/>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360"/>
      </w:tabs>
      <w:overflowPunct/>
      <w:adjustRightInd/>
      <w:spacing w:after="0" w:line="280" w:lineRule="exact"/>
      <w:ind w:hanging="709"/>
      <w:textAlignment w:val="auto"/>
    </w:pPr>
    <w:rPr>
      <w:spacing w:val="0"/>
      <w:kern w:val="0"/>
      <w:sz w:val="26"/>
      <w:szCs w:val="26"/>
    </w:rPr>
  </w:style>
  <w:style w:type="character" w:customStyle="1" w:styleId="mainarttitle">
    <w:name w:val="mainarttitle"/>
    <w:rsid w:val="00075BD3"/>
    <w:rPr>
      <w:rFonts w:cs="Times New Roman"/>
    </w:rPr>
  </w:style>
  <w:style w:type="character" w:customStyle="1" w:styleId="mainartdate">
    <w:name w:val="mainartdate"/>
    <w:rsid w:val="00075BD3"/>
    <w:rPr>
      <w:rFonts w:cs="Times New Roman"/>
    </w:rPr>
  </w:style>
  <w:style w:type="character" w:customStyle="1" w:styleId="articleauthor1">
    <w:name w:val="articleauthor1"/>
    <w:rsid w:val="00075BD3"/>
    <w:rPr>
      <w:rFonts w:cs="Times New Roman"/>
      <w:color w:val="0000FF"/>
      <w:sz w:val="21"/>
      <w:szCs w:val="21"/>
      <w:u w:val="none"/>
      <w:effect w:val="none"/>
    </w:rPr>
  </w:style>
  <w:style w:type="character" w:customStyle="1" w:styleId="title1">
    <w:name w:val="title1"/>
    <w:rsid w:val="00075BD3"/>
    <w:rPr>
      <w:rFonts w:cs="Times New Roman"/>
    </w:rPr>
  </w:style>
  <w:style w:type="character" w:customStyle="1" w:styleId="reportcite">
    <w:name w:val="reportcite"/>
    <w:rsid w:val="00075BD3"/>
    <w:rPr>
      <w:rFonts w:cs="Times New Roman"/>
    </w:rPr>
  </w:style>
  <w:style w:type="paragraph" w:customStyle="1" w:styleId="felsky11">
    <w:name w:val="felsky11"/>
    <w:basedOn w:val="Normal"/>
    <w:rsid w:val="00075BD3"/>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djustRightInd/>
      <w:spacing w:after="0"/>
      <w:jc w:val="left"/>
      <w:textAlignment w:val="auto"/>
    </w:pPr>
    <w:rPr>
      <w:spacing w:val="0"/>
      <w:kern w:val="0"/>
      <w:sz w:val="24"/>
      <w:szCs w:val="24"/>
      <w:lang w:val="en-CA"/>
    </w:rPr>
  </w:style>
  <w:style w:type="character" w:customStyle="1" w:styleId="term210">
    <w:name w:val="term210"/>
    <w:rsid w:val="00075BD3"/>
    <w:rPr>
      <w:rFonts w:cs="Times New Roman"/>
      <w:shd w:val="clear" w:color="auto" w:fill="auto"/>
    </w:rPr>
  </w:style>
  <w:style w:type="character" w:customStyle="1" w:styleId="name">
    <w:name w:val="name"/>
    <w:rsid w:val="00075BD3"/>
    <w:rPr>
      <w:rFonts w:cs="Times New Roman"/>
    </w:rPr>
  </w:style>
  <w:style w:type="paragraph" w:customStyle="1" w:styleId="sec1d1">
    <w:name w:val="sec1d1"/>
    <w:basedOn w:val="Normal"/>
    <w:rsid w:val="00075BD3"/>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00" w:beforeAutospacing="1" w:after="100" w:afterAutospacing="1"/>
      <w:jc w:val="left"/>
      <w:textAlignment w:val="auto"/>
    </w:pPr>
    <w:rPr>
      <w:spacing w:val="0"/>
      <w:kern w:val="0"/>
      <w:sz w:val="24"/>
      <w:szCs w:val="24"/>
      <w:lang w:val="en-CA"/>
    </w:rPr>
  </w:style>
  <w:style w:type="character" w:customStyle="1" w:styleId="resultsublistitem1">
    <w:name w:val="resultsublistitem1"/>
    <w:rsid w:val="00075BD3"/>
    <w:rPr>
      <w:rFonts w:ascii="Arial" w:hAnsi="Arial" w:cs="Arial"/>
      <w:sz w:val="16"/>
      <w:szCs w:val="16"/>
    </w:rPr>
  </w:style>
  <w:style w:type="character" w:customStyle="1" w:styleId="term01">
    <w:name w:val="term01"/>
    <w:rsid w:val="00075BD3"/>
    <w:rPr>
      <w:rFonts w:cs="Times New Roman"/>
      <w:shd w:val="clear" w:color="auto" w:fill="auto"/>
    </w:rPr>
  </w:style>
  <w:style w:type="character" w:customStyle="1" w:styleId="term110">
    <w:name w:val="term110"/>
    <w:rsid w:val="00075BD3"/>
    <w:rPr>
      <w:rFonts w:cs="Times New Roman"/>
      <w:shd w:val="clear" w:color="auto" w:fill="auto"/>
    </w:rPr>
  </w:style>
  <w:style w:type="character" w:customStyle="1" w:styleId="term3currenthighlight">
    <w:name w:val="term3 currenthighlight"/>
    <w:rsid w:val="00075BD3"/>
    <w:rPr>
      <w:rFonts w:cs="Times New Roman"/>
    </w:rPr>
  </w:style>
  <w:style w:type="character" w:customStyle="1" w:styleId="term0currenthighlight">
    <w:name w:val="term0 currenthighlight"/>
    <w:rsid w:val="00075BD3"/>
    <w:rPr>
      <w:rFonts w:cs="Times New Roman"/>
    </w:rPr>
  </w:style>
  <w:style w:type="character" w:customStyle="1" w:styleId="term310">
    <w:name w:val="term310"/>
    <w:rsid w:val="00075BD3"/>
    <w:rPr>
      <w:rFonts w:cs="Times New Roman"/>
      <w:shd w:val="clear" w:color="auto" w:fill="auto"/>
    </w:rPr>
  </w:style>
  <w:style w:type="character" w:customStyle="1" w:styleId="editsection7">
    <w:name w:val="editsection7"/>
    <w:rsid w:val="00075BD3"/>
    <w:rPr>
      <w:rFonts w:cs="Times New Roman"/>
      <w:sz w:val="16"/>
      <w:szCs w:val="16"/>
    </w:rPr>
  </w:style>
  <w:style w:type="character" w:customStyle="1" w:styleId="mw-headline">
    <w:name w:val="mw-headline"/>
    <w:rsid w:val="00075BD3"/>
    <w:rPr>
      <w:rFonts w:cs="Times New Roman"/>
    </w:rPr>
  </w:style>
  <w:style w:type="paragraph" w:customStyle="1" w:styleId="1">
    <w:name w:val="1"/>
    <w:aliases w:val="2,3,A,OHHpara1,OHHpara2,OHHpara3"/>
    <w:basedOn w:val="Normal"/>
    <w:rsid w:val="00075BD3"/>
    <w:pPr>
      <w:widowControl w:val="0"/>
      <w:numPr>
        <w:numId w:val="1"/>
      </w:num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spacing w:after="0"/>
      <w:jc w:val="left"/>
      <w:textAlignment w:val="auto"/>
    </w:pPr>
    <w:rPr>
      <w:spacing w:val="0"/>
      <w:kern w:val="0"/>
      <w:sz w:val="24"/>
      <w:szCs w:val="24"/>
      <w:lang w:val="en-CA"/>
    </w:rPr>
  </w:style>
  <w:style w:type="character" w:customStyle="1" w:styleId="term1">
    <w:name w:val="term1"/>
    <w:rsid w:val="00075BD3"/>
    <w:rPr>
      <w:rFonts w:cs="Times New Roman"/>
    </w:rPr>
  </w:style>
  <w:style w:type="character" w:customStyle="1" w:styleId="term2">
    <w:name w:val="term2"/>
    <w:rsid w:val="00075BD3"/>
    <w:rPr>
      <w:rFonts w:cs="Times New Roman"/>
    </w:rPr>
  </w:style>
  <w:style w:type="character" w:customStyle="1" w:styleId="ccs">
    <w:name w:val="c cs"/>
    <w:rsid w:val="00075BD3"/>
    <w:rPr>
      <w:rFonts w:cs="Times New Roman"/>
    </w:rPr>
  </w:style>
  <w:style w:type="character" w:customStyle="1" w:styleId="a">
    <w:name w:val="a"/>
    <w:rsid w:val="00075BD3"/>
    <w:rPr>
      <w:rFonts w:cs="Times New Roman"/>
    </w:rPr>
  </w:style>
  <w:style w:type="character" w:customStyle="1" w:styleId="reporttitle">
    <w:name w:val="report_title"/>
    <w:rsid w:val="00075BD3"/>
    <w:rPr>
      <w:rFonts w:cs="Times New Roman"/>
    </w:rPr>
  </w:style>
  <w:style w:type="character" w:customStyle="1" w:styleId="articledate1">
    <w:name w:val="article_date1"/>
    <w:rsid w:val="00075BD3"/>
    <w:rPr>
      <w:rFonts w:cs="Times New Roman"/>
      <w:color w:val="666666"/>
      <w:sz w:val="22"/>
      <w:szCs w:val="22"/>
    </w:rPr>
  </w:style>
  <w:style w:type="paragraph" w:customStyle="1" w:styleId="Title10">
    <w:name w:val="Title1"/>
    <w:basedOn w:val="Normal"/>
    <w:rsid w:val="00075BD3"/>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line="180" w:lineRule="atLeast"/>
      <w:jc w:val="left"/>
      <w:textAlignment w:val="top"/>
    </w:pPr>
    <w:rPr>
      <w:rFonts w:ascii="Verdana" w:hAnsi="Verdana" w:cs="Verdana"/>
      <w:color w:val="666666"/>
      <w:spacing w:val="0"/>
      <w:kern w:val="0"/>
      <w:sz w:val="13"/>
      <w:szCs w:val="13"/>
      <w:lang w:val="en-CA"/>
    </w:rPr>
  </w:style>
  <w:style w:type="paragraph" w:customStyle="1" w:styleId="creator">
    <w:name w:val="creator"/>
    <w:basedOn w:val="Normal"/>
    <w:rsid w:val="00075BD3"/>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line="180" w:lineRule="atLeast"/>
      <w:jc w:val="left"/>
      <w:textAlignment w:val="top"/>
    </w:pPr>
    <w:rPr>
      <w:rFonts w:ascii="Verdana" w:hAnsi="Verdana" w:cs="Verdana"/>
      <w:color w:val="666666"/>
      <w:spacing w:val="0"/>
      <w:kern w:val="0"/>
      <w:sz w:val="13"/>
      <w:szCs w:val="13"/>
      <w:lang w:val="en-CA"/>
    </w:rPr>
  </w:style>
  <w:style w:type="paragraph" w:customStyle="1" w:styleId="description">
    <w:name w:val="description"/>
    <w:basedOn w:val="Normal"/>
    <w:rsid w:val="00075BD3"/>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line="180" w:lineRule="atLeast"/>
      <w:jc w:val="left"/>
      <w:textAlignment w:val="top"/>
    </w:pPr>
    <w:rPr>
      <w:rFonts w:ascii="Verdana" w:hAnsi="Verdana" w:cs="Verdana"/>
      <w:color w:val="666666"/>
      <w:spacing w:val="0"/>
      <w:kern w:val="0"/>
      <w:sz w:val="13"/>
      <w:szCs w:val="13"/>
      <w:lang w:val="en-CA"/>
    </w:rPr>
  </w:style>
  <w:style w:type="paragraph" w:customStyle="1" w:styleId="citationenretrait1">
    <w:name w:val="citationenretrait1"/>
    <w:basedOn w:val="Normal"/>
    <w:rsid w:val="00075BD3"/>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20"/>
      <w:ind w:left="720" w:right="720"/>
      <w:textAlignment w:val="auto"/>
    </w:pPr>
    <w:rPr>
      <w:rFonts w:ascii="Arial" w:hAnsi="Arial" w:cs="Arial"/>
      <w:spacing w:val="0"/>
      <w:kern w:val="0"/>
      <w:sz w:val="22"/>
      <w:szCs w:val="22"/>
      <w:lang w:val="en-US"/>
    </w:rPr>
  </w:style>
  <w:style w:type="character" w:customStyle="1" w:styleId="term0">
    <w:name w:val="term0"/>
    <w:rsid w:val="00075BD3"/>
    <w:rPr>
      <w:rFonts w:cs="Times New Roman"/>
    </w:rPr>
  </w:style>
  <w:style w:type="paragraph" w:customStyle="1" w:styleId="paragraphe">
    <w:name w:val="paragraphe"/>
    <w:basedOn w:val="Normal"/>
    <w:rsid w:val="00075BD3"/>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00" w:beforeAutospacing="1" w:after="100" w:afterAutospacing="1"/>
      <w:jc w:val="left"/>
      <w:textAlignment w:val="auto"/>
    </w:pPr>
    <w:rPr>
      <w:spacing w:val="0"/>
      <w:kern w:val="0"/>
      <w:sz w:val="24"/>
      <w:szCs w:val="24"/>
      <w:lang w:val="en-US"/>
    </w:rPr>
  </w:style>
  <w:style w:type="character" w:customStyle="1" w:styleId="caseheader">
    <w:name w:val="caseheader"/>
    <w:rsid w:val="00075BD3"/>
    <w:rPr>
      <w:rFonts w:cs="Times New Roman"/>
    </w:rPr>
  </w:style>
  <w:style w:type="character" w:customStyle="1" w:styleId="text">
    <w:name w:val="text"/>
    <w:rsid w:val="00075BD3"/>
    <w:rPr>
      <w:rFonts w:cs="Times New Roman"/>
    </w:rPr>
  </w:style>
  <w:style w:type="character" w:customStyle="1" w:styleId="lucenesearchresulturlb">
    <w:name w:val="lucene_search_result_url_b"/>
    <w:rsid w:val="00075BD3"/>
    <w:rPr>
      <w:rFonts w:cs="Times New Roman"/>
    </w:rPr>
  </w:style>
  <w:style w:type="character" w:customStyle="1" w:styleId="reference1">
    <w:name w:val="reference1"/>
    <w:rsid w:val="00075BD3"/>
    <w:rPr>
      <w:rFonts w:cs="Times New Roman"/>
    </w:rPr>
  </w:style>
  <w:style w:type="paragraph" w:customStyle="1" w:styleId="defclause-e">
    <w:name w:val="defclause-e"/>
    <w:basedOn w:val="Normal"/>
    <w:rsid w:val="00075BD3"/>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napToGrid w:val="0"/>
      <w:ind w:left="1111" w:hanging="400"/>
      <w:jc w:val="left"/>
      <w:textAlignment w:val="auto"/>
    </w:pPr>
    <w:rPr>
      <w:spacing w:val="0"/>
      <w:kern w:val="0"/>
      <w:sz w:val="26"/>
      <w:szCs w:val="26"/>
      <w:lang w:val="en-US"/>
    </w:rPr>
  </w:style>
  <w:style w:type="paragraph" w:customStyle="1" w:styleId="firstdef-e">
    <w:name w:val="firstdef-e"/>
    <w:basedOn w:val="Normal"/>
    <w:rsid w:val="00075BD3"/>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napToGrid w:val="0"/>
      <w:ind w:left="652" w:hanging="400"/>
      <w:jc w:val="left"/>
      <w:textAlignment w:val="auto"/>
    </w:pPr>
    <w:rPr>
      <w:spacing w:val="0"/>
      <w:kern w:val="0"/>
      <w:sz w:val="26"/>
      <w:szCs w:val="26"/>
      <w:lang w:val="en-US"/>
    </w:rPr>
  </w:style>
  <w:style w:type="paragraph" w:customStyle="1" w:styleId="sdefinition-e">
    <w:name w:val="sdefinition-e"/>
    <w:basedOn w:val="Normal"/>
    <w:rsid w:val="00075BD3"/>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napToGrid w:val="0"/>
      <w:ind w:left="527"/>
      <w:jc w:val="left"/>
      <w:textAlignment w:val="auto"/>
    </w:pPr>
    <w:rPr>
      <w:spacing w:val="0"/>
      <w:kern w:val="0"/>
      <w:sz w:val="26"/>
      <w:szCs w:val="26"/>
      <w:lang w:val="en-US"/>
    </w:rPr>
  </w:style>
  <w:style w:type="paragraph" w:customStyle="1" w:styleId="citation11">
    <w:name w:val="citation11"/>
    <w:basedOn w:val="Normal"/>
    <w:rsid w:val="00075BD3"/>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00" w:after="0"/>
      <w:ind w:left="567"/>
      <w:textAlignment w:val="auto"/>
    </w:pPr>
    <w:rPr>
      <w:rFonts w:ascii="Arial" w:hAnsi="Arial" w:cs="Arial"/>
      <w:spacing w:val="0"/>
      <w:kern w:val="0"/>
      <w:sz w:val="24"/>
      <w:szCs w:val="24"/>
      <w:lang w:val="en-US"/>
    </w:rPr>
  </w:style>
  <w:style w:type="paragraph" w:customStyle="1" w:styleId="para1">
    <w:name w:val="para1"/>
    <w:basedOn w:val="Normal"/>
    <w:rsid w:val="00075BD3"/>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00" w:after="100"/>
      <w:textAlignment w:val="auto"/>
    </w:pPr>
    <w:rPr>
      <w:rFonts w:ascii="Arial" w:hAnsi="Arial" w:cs="Arial"/>
      <w:spacing w:val="0"/>
      <w:kern w:val="0"/>
      <w:sz w:val="24"/>
      <w:szCs w:val="24"/>
      <w:lang w:val="en-US"/>
    </w:rPr>
  </w:style>
  <w:style w:type="character" w:customStyle="1" w:styleId="neutralcite">
    <w:name w:val="neutralcite"/>
    <w:rsid w:val="00075BD3"/>
    <w:rPr>
      <w:rFonts w:cs="Times New Roman"/>
    </w:rPr>
  </w:style>
  <w:style w:type="paragraph" w:styleId="Revision">
    <w:name w:val="Revision"/>
    <w:hidden/>
    <w:uiPriority w:val="99"/>
    <w:rsid w:val="00075BD3"/>
    <w:rPr>
      <w:rFonts w:ascii="Century Schoolbook" w:hAnsi="Century Schoolbook" w:cs="Century Schoolbook"/>
      <w:sz w:val="24"/>
      <w:szCs w:val="24"/>
      <w:lang w:val="en-CA" w:eastAsia="en-US"/>
    </w:rPr>
  </w:style>
  <w:style w:type="character" w:customStyle="1" w:styleId="En-ttepairCharChar">
    <w:name w:val="En-tête (pair) Char Char"/>
    <w:semiHidden/>
    <w:locked/>
    <w:rsid w:val="0003638D"/>
    <w:rPr>
      <w:rFonts w:ascii="Garamond" w:hAnsi="Garamond" w:cs="Garamond"/>
      <w:spacing w:val="-2"/>
      <w:kern w:val="16"/>
      <w:sz w:val="23"/>
      <w:szCs w:val="23"/>
      <w:lang w:val="en-GB" w:eastAsia="en-US"/>
    </w:rPr>
  </w:style>
  <w:style w:type="character" w:customStyle="1" w:styleId="a1">
    <w:name w:val="a1"/>
    <w:rsid w:val="002D6C38"/>
    <w:rPr>
      <w:rFonts w:cs="Times New Roman"/>
      <w:color w:val="008000"/>
    </w:rPr>
  </w:style>
  <w:style w:type="character" w:customStyle="1" w:styleId="QuoteForFootChar">
    <w:name w:val="QuoteForFoot Char"/>
    <w:link w:val="QuoteForFoot"/>
    <w:locked/>
    <w:rsid w:val="002D6C38"/>
    <w:rPr>
      <w:rFonts w:ascii="Century Schoolbook" w:hAnsi="Century Schoolbook" w:cs="Century Schoolbook"/>
      <w:spacing w:val="-3"/>
      <w:kern w:val="16"/>
      <w:sz w:val="16"/>
      <w:szCs w:val="16"/>
      <w:lang w:val="en-GB" w:eastAsia="en-US"/>
    </w:rPr>
  </w:style>
  <w:style w:type="character" w:customStyle="1" w:styleId="QuoteForFtSecondChar">
    <w:name w:val="QuoteForFtSecond Char"/>
    <w:link w:val="QuoteForFtSecond"/>
    <w:locked/>
    <w:rsid w:val="002D6C38"/>
    <w:rPr>
      <w:rFonts w:ascii="Century Schoolbook" w:hAnsi="Century Schoolbook" w:cs="Century Schoolbook"/>
      <w:spacing w:val="-3"/>
      <w:kern w:val="16"/>
      <w:sz w:val="16"/>
      <w:szCs w:val="16"/>
      <w:lang w:val="en-GB" w:eastAsia="en-US"/>
    </w:rPr>
  </w:style>
  <w:style w:type="paragraph" w:customStyle="1" w:styleId="MediumGrid1-Accent21">
    <w:name w:val="Medium Grid 1 - Accent 21"/>
    <w:basedOn w:val="Normal"/>
    <w:qFormat/>
    <w:rsid w:val="008246DA"/>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200" w:line="276" w:lineRule="auto"/>
      <w:ind w:left="720"/>
      <w:jc w:val="left"/>
      <w:textAlignment w:val="auto"/>
    </w:pPr>
    <w:rPr>
      <w:rFonts w:ascii="Calibri" w:hAnsi="Calibri" w:cs="Calibri"/>
      <w:spacing w:val="0"/>
      <w:kern w:val="0"/>
      <w:sz w:val="22"/>
      <w:szCs w:val="22"/>
      <w:lang w:val="en-CA"/>
    </w:rPr>
  </w:style>
  <w:style w:type="character" w:customStyle="1" w:styleId="rouge1">
    <w:name w:val="rouge1"/>
    <w:rsid w:val="008246DA"/>
    <w:rPr>
      <w:rFonts w:cs="Times New Roman"/>
      <w:b/>
      <w:bCs/>
      <w:color w:val="auto"/>
      <w:sz w:val="18"/>
      <w:szCs w:val="18"/>
    </w:rPr>
  </w:style>
  <w:style w:type="paragraph" w:styleId="BodyText2">
    <w:name w:val="Body Text 2"/>
    <w:aliases w:val="citations"/>
    <w:basedOn w:val="Normal"/>
    <w:link w:val="BodyText2Char1"/>
    <w:rsid w:val="00791BA3"/>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ind w:left="567" w:right="567"/>
      <w:jc w:val="left"/>
      <w:textAlignment w:val="auto"/>
    </w:pPr>
    <w:rPr>
      <w:spacing w:val="0"/>
      <w:kern w:val="0"/>
      <w:sz w:val="20"/>
      <w:szCs w:val="20"/>
      <w:lang w:val="fr-CA" w:eastAsia="fr-FR"/>
    </w:rPr>
  </w:style>
  <w:style w:type="character" w:customStyle="1" w:styleId="BodyText2Char">
    <w:name w:val="Body Text 2 Char"/>
    <w:aliases w:val="citations Char"/>
    <w:locked/>
    <w:rsid w:val="005A2B85"/>
    <w:rPr>
      <w:rFonts w:ascii="Century Schoolbook" w:hAnsi="Century Schoolbook" w:cs="Century Schoolbook"/>
      <w:spacing w:val="-2"/>
      <w:kern w:val="16"/>
      <w:sz w:val="21"/>
      <w:szCs w:val="21"/>
      <w:lang w:val="en-GB" w:eastAsia="x-none"/>
    </w:rPr>
  </w:style>
  <w:style w:type="character" w:customStyle="1" w:styleId="BodyText2Char1">
    <w:name w:val="Body Text 2 Char1"/>
    <w:aliases w:val="citations Char1"/>
    <w:link w:val="BodyText2"/>
    <w:locked/>
    <w:rsid w:val="00601F78"/>
    <w:rPr>
      <w:rFonts w:ascii="Century Schoolbook" w:hAnsi="Century Schoolbook" w:cs="Century Schoolbook"/>
      <w:spacing w:val="-2"/>
      <w:kern w:val="16"/>
      <w:sz w:val="21"/>
      <w:szCs w:val="21"/>
      <w:lang w:val="en-GB" w:eastAsia="x-none"/>
    </w:rPr>
  </w:style>
  <w:style w:type="paragraph" w:customStyle="1" w:styleId="McGillLawJournal">
    <w:name w:val="McGill Law Journal"/>
    <w:basedOn w:val="Heading1"/>
    <w:rsid w:val="00791BA3"/>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432"/>
      </w:tabs>
      <w:suppressAutoHyphens w:val="0"/>
      <w:overflowPunct/>
      <w:autoSpaceDE/>
      <w:autoSpaceDN/>
      <w:adjustRightInd/>
      <w:spacing w:before="240" w:after="60"/>
      <w:ind w:left="432" w:hanging="432"/>
      <w:jc w:val="left"/>
      <w:textAlignment w:val="auto"/>
    </w:pPr>
    <w:rPr>
      <w:rFonts w:ascii="Century Schoolbook" w:hAnsi="Century Schoolbook" w:cs="Century Schoolbook"/>
      <w:spacing w:val="0"/>
      <w:lang w:val="fr-CA" w:eastAsia="fr-FR"/>
    </w:rPr>
  </w:style>
  <w:style w:type="paragraph" w:styleId="ListBullet">
    <w:name w:val="List Bullet"/>
    <w:basedOn w:val="Normal"/>
    <w:uiPriority w:val="99"/>
    <w:rsid w:val="006048FD"/>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360"/>
      </w:tabs>
      <w:overflowPunct/>
      <w:autoSpaceDE/>
      <w:autoSpaceDN/>
      <w:adjustRightInd/>
      <w:spacing w:after="0"/>
      <w:ind w:left="360" w:hanging="360"/>
      <w:jc w:val="left"/>
      <w:textAlignment w:val="auto"/>
    </w:pPr>
    <w:rPr>
      <w:spacing w:val="0"/>
      <w:kern w:val="0"/>
      <w:sz w:val="20"/>
      <w:szCs w:val="20"/>
      <w:lang w:val="fr-CA" w:eastAsia="fr-FR"/>
    </w:rPr>
  </w:style>
  <w:style w:type="paragraph" w:styleId="Caption">
    <w:name w:val="caption"/>
    <w:basedOn w:val="Normal"/>
    <w:next w:val="Normal"/>
    <w:uiPriority w:val="35"/>
    <w:qFormat/>
    <w:rsid w:val="006048FD"/>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jc w:val="left"/>
      <w:textAlignment w:val="auto"/>
    </w:pPr>
    <w:rPr>
      <w:b/>
      <w:bCs/>
      <w:spacing w:val="0"/>
      <w:kern w:val="0"/>
      <w:sz w:val="20"/>
      <w:szCs w:val="20"/>
      <w:lang w:val="fr-CA" w:eastAsia="fr-FR"/>
    </w:rPr>
  </w:style>
  <w:style w:type="paragraph" w:customStyle="1" w:styleId="StyleTitre1Gauche0cmPremireligne0cm">
    <w:name w:val="Style Titre 1 + Gauche :  0 cm Première ligne : 0 cm"/>
    <w:basedOn w:val="Heading1"/>
    <w:rsid w:val="006048FD"/>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432"/>
      </w:tabs>
      <w:suppressAutoHyphens w:val="0"/>
      <w:overflowPunct/>
      <w:autoSpaceDE/>
      <w:autoSpaceDN/>
      <w:adjustRightInd/>
      <w:spacing w:before="240"/>
      <w:ind w:left="0" w:firstLine="0"/>
      <w:jc w:val="left"/>
      <w:textAlignment w:val="auto"/>
    </w:pPr>
    <w:rPr>
      <w:rFonts w:ascii="Century Schoolbook" w:hAnsi="Century Schoolbook" w:cs="Century Schoolbook"/>
      <w:spacing w:val="0"/>
      <w:lang w:val="fr-CA" w:eastAsia="fr-FR"/>
    </w:rPr>
  </w:style>
  <w:style w:type="character" w:customStyle="1" w:styleId="CorpsdetexteCar">
    <w:name w:val="Corps de texte Car"/>
    <w:rsid w:val="006048FD"/>
    <w:rPr>
      <w:rFonts w:cs="Times New Roman"/>
      <w:sz w:val="24"/>
      <w:szCs w:val="24"/>
      <w:lang w:val="fr-CA" w:eastAsia="fr-FR"/>
    </w:rPr>
  </w:style>
  <w:style w:type="character" w:styleId="HTMLCite">
    <w:name w:val="HTML Cite"/>
    <w:uiPriority w:val="99"/>
    <w:rsid w:val="00B60CF7"/>
    <w:rPr>
      <w:rFonts w:cs="Times New Roman"/>
      <w:i/>
      <w:iCs/>
    </w:rPr>
  </w:style>
  <w:style w:type="character" w:customStyle="1" w:styleId="queryterm1">
    <w:name w:val="queryterm1"/>
    <w:rsid w:val="00B60CF7"/>
    <w:rPr>
      <w:rFonts w:cs="Times New Roman"/>
      <w:bdr w:val="dashed" w:sz="2" w:space="0" w:color="auto" w:frame="1"/>
      <w:shd w:val="clear" w:color="auto" w:fill="auto"/>
    </w:rPr>
  </w:style>
  <w:style w:type="paragraph" w:customStyle="1" w:styleId="TOCHeading1">
    <w:name w:val="TOC Heading1"/>
    <w:basedOn w:val="Heading1"/>
    <w:next w:val="Normal"/>
    <w:rsid w:val="00B60CF7"/>
    <w:pPr>
      <w:keepLines/>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overflowPunct/>
      <w:autoSpaceDE/>
      <w:autoSpaceDN/>
      <w:adjustRightInd/>
      <w:spacing w:before="480" w:after="0" w:line="276" w:lineRule="auto"/>
      <w:ind w:left="0" w:firstLine="0"/>
      <w:jc w:val="left"/>
      <w:textAlignment w:val="auto"/>
      <w:outlineLvl w:val="9"/>
    </w:pPr>
    <w:rPr>
      <w:rFonts w:ascii="Calibri" w:hAnsi="Calibri" w:cs="Calibri"/>
      <w:color w:val="365F91"/>
      <w:spacing w:val="0"/>
      <w:kern w:val="0"/>
      <w:sz w:val="28"/>
      <w:szCs w:val="28"/>
      <w:lang w:val="en-US"/>
    </w:rPr>
  </w:style>
  <w:style w:type="character" w:customStyle="1" w:styleId="groupheading1">
    <w:name w:val="groupheading1"/>
    <w:rsid w:val="007105A8"/>
    <w:rPr>
      <w:rFonts w:ascii="Verdana" w:hAnsi="Verdana" w:cs="Verdana"/>
      <w:b/>
      <w:bCs/>
      <w:sz w:val="19"/>
      <w:szCs w:val="19"/>
    </w:rPr>
  </w:style>
  <w:style w:type="character" w:customStyle="1" w:styleId="postbody1">
    <w:name w:val="postbody1"/>
    <w:rsid w:val="007105A8"/>
    <w:rPr>
      <w:rFonts w:cs="Times New Roman"/>
      <w:sz w:val="21"/>
      <w:szCs w:val="21"/>
    </w:rPr>
  </w:style>
  <w:style w:type="character" w:customStyle="1" w:styleId="bestsection1">
    <w:name w:val="bestsection1"/>
    <w:rsid w:val="007105A8"/>
    <w:rPr>
      <w:rFonts w:cs="Times New Roman"/>
      <w:color w:val="FF0000"/>
    </w:rPr>
  </w:style>
  <w:style w:type="character" w:customStyle="1" w:styleId="informationalsmall3">
    <w:name w:val="informationalsmall3"/>
    <w:rsid w:val="007105A8"/>
    <w:rPr>
      <w:rFonts w:ascii="Verdana" w:hAnsi="Verdana" w:cs="Verdana"/>
      <w:sz w:val="14"/>
      <w:szCs w:val="14"/>
    </w:rPr>
  </w:style>
  <w:style w:type="character" w:customStyle="1" w:styleId="italic">
    <w:name w:val="italic"/>
    <w:rsid w:val="007105A8"/>
    <w:rPr>
      <w:rFonts w:cs="Times New Roman"/>
    </w:rPr>
  </w:style>
  <w:style w:type="character" w:customStyle="1" w:styleId="neutralcitation">
    <w:name w:val="neutralcitation"/>
    <w:rsid w:val="007105A8"/>
    <w:rPr>
      <w:rFonts w:cs="Times New Roman"/>
    </w:rPr>
  </w:style>
  <w:style w:type="character" w:customStyle="1" w:styleId="reportcitation">
    <w:name w:val="reportcitation"/>
    <w:rsid w:val="007105A8"/>
    <w:rPr>
      <w:rFonts w:cs="Times New Roman"/>
    </w:rPr>
  </w:style>
  <w:style w:type="character" w:customStyle="1" w:styleId="TextedebullesCar">
    <w:name w:val="Texte de bulles Car"/>
    <w:uiPriority w:val="99"/>
    <w:semiHidden/>
    <w:locked/>
    <w:rsid w:val="000270BA"/>
    <w:rPr>
      <w:rFonts w:ascii="Lucida Grande" w:hAnsi="Lucida Grande" w:cs="Lucida Grande"/>
      <w:sz w:val="18"/>
      <w:szCs w:val="18"/>
    </w:rPr>
  </w:style>
  <w:style w:type="character" w:customStyle="1" w:styleId="titregrand1">
    <w:name w:val="titregrand1"/>
    <w:rsid w:val="000270BA"/>
    <w:rPr>
      <w:rFonts w:ascii="Verdana" w:hAnsi="Verdana" w:cs="Verdana"/>
      <w:sz w:val="29"/>
      <w:szCs w:val="29"/>
    </w:rPr>
  </w:style>
  <w:style w:type="paragraph" w:customStyle="1" w:styleId="HTMLBody">
    <w:name w:val="HTML Body"/>
    <w:rsid w:val="000270BA"/>
    <w:pPr>
      <w:autoSpaceDE w:val="0"/>
      <w:autoSpaceDN w:val="0"/>
      <w:adjustRightInd w:val="0"/>
    </w:pPr>
    <w:rPr>
      <w:rFonts w:ascii="Arial" w:hAnsi="Arial" w:cs="Arial"/>
      <w:sz w:val="18"/>
      <w:szCs w:val="18"/>
      <w:lang w:val="fr-FR" w:eastAsia="fr-FR"/>
    </w:rPr>
  </w:style>
  <w:style w:type="character" w:customStyle="1" w:styleId="titrefiche">
    <w:name w:val="titrefiche"/>
    <w:rsid w:val="000270BA"/>
    <w:rPr>
      <w:rFonts w:cs="Times New Roman"/>
    </w:rPr>
  </w:style>
  <w:style w:type="character" w:customStyle="1" w:styleId="sstitreliste">
    <w:name w:val="sstitreliste"/>
    <w:rsid w:val="000270BA"/>
    <w:rPr>
      <w:rFonts w:cs="Times New Roman"/>
    </w:rPr>
  </w:style>
  <w:style w:type="paragraph" w:customStyle="1" w:styleId="litnotetext">
    <w:name w:val="litnotetext"/>
    <w:basedOn w:val="Normal"/>
    <w:rsid w:val="00E97D38"/>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00" w:beforeAutospacing="1" w:after="100" w:afterAutospacing="1"/>
      <w:jc w:val="left"/>
      <w:textAlignment w:val="auto"/>
    </w:pPr>
    <w:rPr>
      <w:rFonts w:ascii="SimSun" w:eastAsia="SimSun" w:hAnsi="SimSun" w:cs="SimSun"/>
      <w:spacing w:val="0"/>
      <w:kern w:val="0"/>
      <w:sz w:val="24"/>
      <w:szCs w:val="24"/>
      <w:lang w:val="en-US" w:eastAsia="zh-CN"/>
    </w:rPr>
  </w:style>
  <w:style w:type="character" w:customStyle="1" w:styleId="rwro">
    <w:name w:val="rwro"/>
    <w:rsid w:val="00E97D38"/>
    <w:rPr>
      <w:rFonts w:cs="Times New Roman"/>
    </w:rPr>
  </w:style>
  <w:style w:type="character" w:customStyle="1" w:styleId="ff1">
    <w:name w:val="ff1"/>
    <w:rsid w:val="00E97D38"/>
    <w:rPr>
      <w:rFonts w:cs="Times New Roman"/>
    </w:rPr>
  </w:style>
  <w:style w:type="paragraph" w:customStyle="1" w:styleId="CommentText1">
    <w:name w:val="Comment Text1"/>
    <w:rsid w:val="00E97D38"/>
    <w:rPr>
      <w:rFonts w:ascii="Century Schoolbook" w:hAnsi="Century Schoolbook" w:cs="Century Schoolbook"/>
      <w:color w:val="000000"/>
      <w:lang w:val="en-CA" w:eastAsia="en-US"/>
    </w:rPr>
  </w:style>
  <w:style w:type="paragraph" w:customStyle="1" w:styleId="CM26">
    <w:name w:val="CM26"/>
    <w:basedOn w:val="Normal"/>
    <w:next w:val="Normal"/>
    <w:rsid w:val="003903BC"/>
    <w:pPr>
      <w:widowControl w:val="0"/>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spacing w:after="0"/>
      <w:jc w:val="left"/>
      <w:textAlignment w:val="auto"/>
    </w:pPr>
    <w:rPr>
      <w:rFonts w:ascii="XSFMUW+BaskOldFace" w:hAnsi="XSFMUW+BaskOldFace" w:cs="XSFMUW+BaskOldFace"/>
      <w:spacing w:val="0"/>
      <w:kern w:val="0"/>
      <w:sz w:val="24"/>
      <w:szCs w:val="24"/>
      <w:lang w:val="fr-CA" w:eastAsia="fr-CA"/>
    </w:rPr>
  </w:style>
  <w:style w:type="paragraph" w:customStyle="1" w:styleId="CM1">
    <w:name w:val="CM1"/>
    <w:basedOn w:val="Normal"/>
    <w:next w:val="Normal"/>
    <w:rsid w:val="003903BC"/>
    <w:pPr>
      <w:widowControl w:val="0"/>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spacing w:after="0"/>
      <w:jc w:val="left"/>
      <w:textAlignment w:val="auto"/>
    </w:pPr>
    <w:rPr>
      <w:rFonts w:ascii="XSFMUW+BaskOldFace" w:hAnsi="XSFMUW+BaskOldFace" w:cs="XSFMUW+BaskOldFace"/>
      <w:spacing w:val="0"/>
      <w:kern w:val="0"/>
      <w:sz w:val="24"/>
      <w:szCs w:val="24"/>
      <w:lang w:val="fr-CA" w:eastAsia="fr-CA"/>
    </w:rPr>
  </w:style>
  <w:style w:type="paragraph" w:customStyle="1" w:styleId="CM11">
    <w:name w:val="CM11"/>
    <w:basedOn w:val="Normal"/>
    <w:next w:val="Normal"/>
    <w:rsid w:val="003903BC"/>
    <w:pPr>
      <w:widowControl w:val="0"/>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spacing w:after="0"/>
      <w:jc w:val="left"/>
      <w:textAlignment w:val="auto"/>
    </w:pPr>
    <w:rPr>
      <w:rFonts w:ascii="XSFMUW+BaskOldFace" w:hAnsi="XSFMUW+BaskOldFace" w:cs="XSFMUW+BaskOldFace"/>
      <w:spacing w:val="0"/>
      <w:kern w:val="0"/>
      <w:sz w:val="24"/>
      <w:szCs w:val="24"/>
      <w:lang w:val="fr-CA" w:eastAsia="fr-CA"/>
    </w:rPr>
  </w:style>
  <w:style w:type="paragraph" w:customStyle="1" w:styleId="CM24">
    <w:name w:val="CM24"/>
    <w:basedOn w:val="Normal"/>
    <w:next w:val="Normal"/>
    <w:rsid w:val="003903BC"/>
    <w:pPr>
      <w:widowControl w:val="0"/>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spacing w:after="0"/>
      <w:jc w:val="left"/>
      <w:textAlignment w:val="auto"/>
    </w:pPr>
    <w:rPr>
      <w:rFonts w:ascii="XSFMUW+BaskOldFace" w:hAnsi="XSFMUW+BaskOldFace" w:cs="XSFMUW+BaskOldFace"/>
      <w:spacing w:val="0"/>
      <w:kern w:val="0"/>
      <w:sz w:val="24"/>
      <w:szCs w:val="24"/>
      <w:lang w:val="fr-CA" w:eastAsia="fr-CA"/>
    </w:rPr>
  </w:style>
  <w:style w:type="character" w:customStyle="1" w:styleId="Char2Char2">
    <w:name w:val="Char2 Char2"/>
    <w:aliases w:val="Char21 Char2,Char211 Char2,Char2111 Char2,Char11 Char Char2,Char11 Char11,fn Char2,footnote text Char,Footnotes Char2,Footnote ak Char2,Footnote Text Char Char Char Char Char Char Char Char2,Footnote Text Char Char Char Char Char Char Char11"/>
    <w:rsid w:val="00986AD8"/>
    <w:rPr>
      <w:rFonts w:ascii="Century Schoolbook" w:hAnsi="Century Schoolbook" w:cs="Century Schoolbook"/>
      <w:spacing w:val="-3"/>
      <w:kern w:val="16"/>
      <w:sz w:val="17"/>
      <w:szCs w:val="17"/>
      <w:lang w:val="en-GB" w:eastAsia="en-US"/>
    </w:rPr>
  </w:style>
  <w:style w:type="character" w:customStyle="1" w:styleId="CharChar9">
    <w:name w:val="Char Char9"/>
    <w:rsid w:val="00B95BC8"/>
    <w:rPr>
      <w:rFonts w:ascii="Century Schoolbook" w:hAnsi="Century Schoolbook" w:cs="Century Schoolbook"/>
      <w:spacing w:val="-3"/>
      <w:kern w:val="16"/>
      <w:sz w:val="17"/>
      <w:szCs w:val="17"/>
      <w:lang w:val="en-GB" w:eastAsia="en-US"/>
    </w:rPr>
  </w:style>
  <w:style w:type="character" w:customStyle="1" w:styleId="CharChar7">
    <w:name w:val="Char Char7"/>
    <w:rsid w:val="00B95BC8"/>
    <w:rPr>
      <w:rFonts w:ascii="Tahoma" w:hAnsi="Tahoma" w:cs="Tahoma"/>
      <w:sz w:val="16"/>
      <w:szCs w:val="16"/>
      <w:lang w:val="x-none" w:eastAsia="en-US"/>
    </w:rPr>
  </w:style>
  <w:style w:type="paragraph" w:customStyle="1" w:styleId="Citationscorpsdetexte">
    <w:name w:val="Citations corps de texte"/>
    <w:basedOn w:val="Normal"/>
    <w:autoRedefine/>
    <w:rsid w:val="00B95BC8"/>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ind w:left="709"/>
      <w:textAlignment w:val="auto"/>
    </w:pPr>
    <w:rPr>
      <w:spacing w:val="0"/>
      <w:kern w:val="0"/>
      <w:sz w:val="20"/>
      <w:szCs w:val="20"/>
      <w:lang w:val="fr-CA"/>
    </w:rPr>
  </w:style>
  <w:style w:type="character" w:customStyle="1" w:styleId="hilightterm1">
    <w:name w:val="hilightterm1"/>
    <w:rsid w:val="00B95BC8"/>
    <w:rPr>
      <w:rFonts w:cs="Times New Roman"/>
      <w:bdr w:val="none" w:sz="0" w:space="0" w:color="auto" w:frame="1"/>
      <w:shd w:val="clear" w:color="auto" w:fill="FFFF00"/>
    </w:rPr>
  </w:style>
  <w:style w:type="character" w:customStyle="1" w:styleId="CharChar4">
    <w:name w:val="Char Char4"/>
    <w:rsid w:val="00B95BC8"/>
    <w:rPr>
      <w:rFonts w:eastAsia="Batang" w:cs="Times New Roman"/>
      <w:i/>
      <w:iCs/>
      <w:sz w:val="24"/>
      <w:szCs w:val="24"/>
      <w:lang w:val="fr-FR" w:eastAsia="fr-FR"/>
    </w:rPr>
  </w:style>
  <w:style w:type="paragraph" w:customStyle="1" w:styleId="textenoir">
    <w:name w:val="textenoir"/>
    <w:basedOn w:val="Normal"/>
    <w:rsid w:val="00B95BC8"/>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00" w:beforeAutospacing="1" w:after="100" w:afterAutospacing="1"/>
      <w:jc w:val="left"/>
      <w:textAlignment w:val="auto"/>
    </w:pPr>
    <w:rPr>
      <w:color w:val="000000"/>
      <w:spacing w:val="0"/>
      <w:kern w:val="0"/>
      <w:sz w:val="24"/>
      <w:szCs w:val="24"/>
      <w:lang w:val="fr-FR" w:eastAsia="fr-FR"/>
    </w:rPr>
  </w:style>
  <w:style w:type="paragraph" w:customStyle="1" w:styleId="PrformatHTML1">
    <w:name w:val="Préformaté HTML1"/>
    <w:basedOn w:val="Default"/>
    <w:next w:val="Default"/>
    <w:rsid w:val="00B95BC8"/>
    <w:pPr>
      <w:widowControl/>
    </w:pPr>
    <w:rPr>
      <w:rFonts w:ascii="Arial" w:hAnsi="Arial" w:cs="Arial"/>
      <w:color w:val="auto"/>
      <w:lang w:eastAsia="fr-FR"/>
    </w:rPr>
  </w:style>
  <w:style w:type="character" w:customStyle="1" w:styleId="FootnoteReference1">
    <w:name w:val="Footnote Reference1"/>
    <w:rsid w:val="00B95BC8"/>
    <w:rPr>
      <w:color w:val="000000"/>
    </w:rPr>
  </w:style>
  <w:style w:type="character" w:customStyle="1" w:styleId="smallcaps1">
    <w:name w:val="smallcaps1"/>
    <w:rsid w:val="00B95BC8"/>
    <w:rPr>
      <w:rFonts w:ascii="Arial" w:hAnsi="Arial" w:cs="Arial"/>
      <w:smallCaps/>
      <w:sz w:val="18"/>
      <w:szCs w:val="18"/>
    </w:rPr>
  </w:style>
  <w:style w:type="paragraph" w:customStyle="1" w:styleId="paragraphformat">
    <w:name w:val="paragraphformat"/>
    <w:basedOn w:val="Normal"/>
    <w:rsid w:val="00B95BC8"/>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jc w:val="left"/>
      <w:textAlignment w:val="auto"/>
    </w:pPr>
    <w:rPr>
      <w:rFonts w:ascii="Arial" w:hAnsi="Arial" w:cs="Arial"/>
      <w:color w:val="000000"/>
      <w:spacing w:val="0"/>
      <w:kern w:val="0"/>
      <w:sz w:val="18"/>
      <w:szCs w:val="18"/>
      <w:lang w:val="fr-FR"/>
    </w:rPr>
  </w:style>
  <w:style w:type="paragraph" w:customStyle="1" w:styleId="titreIV">
    <w:name w:val="titre IV"/>
    <w:basedOn w:val="Normal"/>
    <w:autoRedefine/>
    <w:rsid w:val="00B95BC8"/>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line="360" w:lineRule="auto"/>
      <w:textAlignment w:val="auto"/>
    </w:pPr>
    <w:rPr>
      <w:b/>
      <w:bCs/>
      <w:spacing w:val="0"/>
      <w:kern w:val="0"/>
      <w:sz w:val="28"/>
      <w:szCs w:val="28"/>
      <w:lang w:val="fr-FR"/>
    </w:rPr>
  </w:style>
  <w:style w:type="character" w:customStyle="1" w:styleId="author1">
    <w:name w:val="author1"/>
    <w:rsid w:val="00B95BC8"/>
    <w:rPr>
      <w:rFonts w:ascii="Arial" w:hAnsi="Arial" w:cs="Arial"/>
      <w:color w:val="auto"/>
      <w:sz w:val="20"/>
      <w:szCs w:val="20"/>
    </w:rPr>
  </w:style>
  <w:style w:type="paragraph" w:styleId="z-TopofForm">
    <w:name w:val="HTML Top of Form"/>
    <w:basedOn w:val="Normal"/>
    <w:next w:val="Normal"/>
    <w:link w:val="z-TopofFormChar1"/>
    <w:hidden/>
    <w:uiPriority w:val="99"/>
    <w:locked/>
    <w:rsid w:val="00B95BC8"/>
    <w:pPr>
      <w:pBdr>
        <w:bottom w:val="single" w:sz="6" w:space="1" w:color="auto"/>
      </w:pBd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jc w:val="center"/>
      <w:textAlignment w:val="auto"/>
    </w:pPr>
    <w:rPr>
      <w:rFonts w:ascii="Arial" w:hAnsi="Arial" w:cs="Arial"/>
      <w:vanish/>
      <w:spacing w:val="0"/>
      <w:kern w:val="0"/>
      <w:sz w:val="16"/>
      <w:szCs w:val="16"/>
      <w:lang w:val="fr-FR" w:eastAsia="fr-FR"/>
    </w:rPr>
  </w:style>
  <w:style w:type="character" w:customStyle="1" w:styleId="z-TopofFormChar">
    <w:name w:val="z-Top of Form Char"/>
    <w:uiPriority w:val="99"/>
    <w:locked/>
    <w:rsid w:val="0003191D"/>
    <w:rPr>
      <w:rFonts w:ascii="Arial" w:hAnsi="Arial" w:cs="Arial"/>
      <w:vanish/>
      <w:spacing w:val="-2"/>
      <w:kern w:val="16"/>
      <w:sz w:val="16"/>
      <w:szCs w:val="16"/>
      <w:lang w:val="en-GB" w:eastAsia="x-none"/>
    </w:rPr>
  </w:style>
  <w:style w:type="character" w:customStyle="1" w:styleId="z-TopofFormChar1">
    <w:name w:val="z-Top of Form Char1"/>
    <w:link w:val="z-TopofForm"/>
    <w:locked/>
    <w:rsid w:val="00B95BC8"/>
    <w:rPr>
      <w:rFonts w:ascii="Arial" w:hAnsi="Arial" w:cs="Arial"/>
      <w:vanish/>
      <w:sz w:val="16"/>
      <w:szCs w:val="16"/>
      <w:lang w:val="fr-FR" w:eastAsia="fr-FR"/>
    </w:rPr>
  </w:style>
  <w:style w:type="paragraph" w:styleId="z-BottomofForm">
    <w:name w:val="HTML Bottom of Form"/>
    <w:basedOn w:val="Normal"/>
    <w:next w:val="Normal"/>
    <w:link w:val="z-BottomofFormChar1"/>
    <w:hidden/>
    <w:uiPriority w:val="99"/>
    <w:locked/>
    <w:rsid w:val="00B95BC8"/>
    <w:pPr>
      <w:pBdr>
        <w:top w:val="single" w:sz="6" w:space="1" w:color="auto"/>
      </w:pBd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jc w:val="center"/>
      <w:textAlignment w:val="auto"/>
    </w:pPr>
    <w:rPr>
      <w:rFonts w:ascii="Arial" w:hAnsi="Arial" w:cs="Arial"/>
      <w:vanish/>
      <w:spacing w:val="0"/>
      <w:kern w:val="0"/>
      <w:sz w:val="16"/>
      <w:szCs w:val="16"/>
      <w:lang w:val="fr-FR" w:eastAsia="fr-FR"/>
    </w:rPr>
  </w:style>
  <w:style w:type="character" w:customStyle="1" w:styleId="z-BottomofFormChar">
    <w:name w:val="z-Bottom of Form Char"/>
    <w:uiPriority w:val="99"/>
    <w:locked/>
    <w:rsid w:val="0003191D"/>
    <w:rPr>
      <w:rFonts w:ascii="Arial" w:hAnsi="Arial" w:cs="Arial"/>
      <w:vanish/>
      <w:spacing w:val="-2"/>
      <w:kern w:val="16"/>
      <w:sz w:val="16"/>
      <w:szCs w:val="16"/>
      <w:lang w:val="en-GB" w:eastAsia="x-none"/>
    </w:rPr>
  </w:style>
  <w:style w:type="character" w:customStyle="1" w:styleId="z-BottomofFormChar1">
    <w:name w:val="z-Bottom of Form Char1"/>
    <w:link w:val="z-BottomofForm"/>
    <w:locked/>
    <w:rsid w:val="00B95BC8"/>
    <w:rPr>
      <w:rFonts w:cs="Times New Roman"/>
      <w:lang w:val="x-none" w:eastAsia="en-US"/>
    </w:rPr>
  </w:style>
  <w:style w:type="paragraph" w:customStyle="1" w:styleId="plain">
    <w:name w:val="plain"/>
    <w:basedOn w:val="Normal"/>
    <w:rsid w:val="00B95BC8"/>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00" w:beforeAutospacing="1" w:after="100" w:afterAutospacing="1"/>
      <w:jc w:val="left"/>
      <w:textAlignment w:val="auto"/>
    </w:pPr>
    <w:rPr>
      <w:rFonts w:ascii="Arial" w:hAnsi="Arial" w:cs="Arial"/>
      <w:color w:val="000000"/>
      <w:spacing w:val="0"/>
      <w:kern w:val="0"/>
      <w:sz w:val="12"/>
      <w:szCs w:val="12"/>
      <w:lang w:val="en-CA" w:eastAsia="en-CA"/>
    </w:rPr>
  </w:style>
  <w:style w:type="character" w:customStyle="1" w:styleId="hilightterm">
    <w:name w:val="hilightterm"/>
    <w:rsid w:val="00B95BC8"/>
    <w:rPr>
      <w:rFonts w:cs="Times New Roman"/>
    </w:rPr>
  </w:style>
  <w:style w:type="character" w:customStyle="1" w:styleId="CharChar1">
    <w:name w:val="Char Char1"/>
    <w:rsid w:val="00B95BC8"/>
    <w:rPr>
      <w:rFonts w:cs="Times New Roman"/>
      <w:sz w:val="24"/>
      <w:szCs w:val="24"/>
      <w:lang w:val="fr-FR" w:eastAsia="en-US"/>
    </w:rPr>
  </w:style>
  <w:style w:type="character" w:customStyle="1" w:styleId="unnamed11">
    <w:name w:val="unnamed11"/>
    <w:rsid w:val="00B95BC8"/>
    <w:rPr>
      <w:rFonts w:ascii="Times New Roman" w:hAnsi="Times New Roman" w:cs="Times New Roman"/>
      <w:sz w:val="18"/>
      <w:szCs w:val="18"/>
    </w:rPr>
  </w:style>
  <w:style w:type="character" w:customStyle="1" w:styleId="copymedium1">
    <w:name w:val="copymedium1"/>
    <w:rsid w:val="00B95BC8"/>
    <w:rPr>
      <w:rFonts w:ascii="Arial" w:hAnsi="Arial" w:cs="Arial"/>
      <w:color w:val="000000"/>
      <w:sz w:val="12"/>
      <w:szCs w:val="12"/>
    </w:rPr>
  </w:style>
  <w:style w:type="character" w:customStyle="1" w:styleId="CharChar5">
    <w:name w:val="Char Char5"/>
    <w:rsid w:val="00B95BC8"/>
    <w:rPr>
      <w:rFonts w:cs="Times New Roman"/>
      <w:b/>
      <w:bCs/>
      <w:lang w:val="x-none" w:eastAsia="en-US"/>
    </w:rPr>
  </w:style>
  <w:style w:type="character" w:customStyle="1" w:styleId="CharChar">
    <w:name w:val="Char Char"/>
    <w:rsid w:val="00B95BC8"/>
    <w:rPr>
      <w:rFonts w:cs="Times New Roman"/>
      <w:lang w:val="fr-FR" w:eastAsia="en-US"/>
    </w:rPr>
  </w:style>
  <w:style w:type="character" w:customStyle="1" w:styleId="apple-style-span">
    <w:name w:val="apple-style-span"/>
    <w:rsid w:val="00B95BC8"/>
    <w:rPr>
      <w:rFonts w:cs="Times New Roman"/>
    </w:rPr>
  </w:style>
  <w:style w:type="character" w:customStyle="1" w:styleId="CharChar6">
    <w:name w:val="Char Char6"/>
    <w:rsid w:val="00B95BC8"/>
    <w:rPr>
      <w:rFonts w:cs="Times New Roman"/>
      <w:b/>
      <w:bCs/>
      <w:sz w:val="24"/>
      <w:szCs w:val="24"/>
      <w:lang w:val="x-none" w:eastAsia="en-US"/>
    </w:rPr>
  </w:style>
  <w:style w:type="character" w:customStyle="1" w:styleId="apple-converted-space">
    <w:name w:val="apple-converted-space"/>
    <w:rsid w:val="00B95BC8"/>
    <w:rPr>
      <w:rFonts w:cs="Times New Roman"/>
    </w:rPr>
  </w:style>
  <w:style w:type="paragraph" w:customStyle="1" w:styleId="bodytext0">
    <w:name w:val="bodytext"/>
    <w:basedOn w:val="Normal"/>
    <w:rsid w:val="0031672E"/>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00" w:beforeAutospacing="1" w:after="100" w:afterAutospacing="1"/>
      <w:ind w:left="1224" w:right="1224"/>
      <w:jc w:val="left"/>
      <w:textAlignment w:val="auto"/>
    </w:pPr>
    <w:rPr>
      <w:rFonts w:ascii="Trebuchet MS" w:hAnsi="Trebuchet MS" w:cs="Trebuchet MS"/>
      <w:spacing w:val="0"/>
      <w:kern w:val="0"/>
      <w:sz w:val="24"/>
      <w:szCs w:val="24"/>
      <w:lang w:val="da-DK" w:eastAsia="da-DK"/>
    </w:rPr>
  </w:style>
  <w:style w:type="character" w:customStyle="1" w:styleId="CharChar61">
    <w:name w:val="Char Char61"/>
    <w:rsid w:val="00583AF4"/>
    <w:rPr>
      <w:rFonts w:ascii="Century Schoolbook" w:hAnsi="Century Schoolbook" w:cs="Century Schoolbook"/>
      <w:spacing w:val="-3"/>
      <w:kern w:val="16"/>
      <w:sz w:val="17"/>
      <w:szCs w:val="17"/>
      <w:lang w:val="en-GB" w:eastAsia="en-US"/>
    </w:rPr>
  </w:style>
  <w:style w:type="paragraph" w:customStyle="1" w:styleId="ColorfulList-Accent11">
    <w:name w:val="Colorful List - Accent 11"/>
    <w:basedOn w:val="Normal"/>
    <w:uiPriority w:val="34"/>
    <w:qFormat/>
    <w:rsid w:val="00583AF4"/>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ind w:left="720"/>
      <w:jc w:val="left"/>
      <w:textAlignment w:val="auto"/>
    </w:pPr>
    <w:rPr>
      <w:rFonts w:cs="Times New Roman"/>
      <w:spacing w:val="0"/>
      <w:kern w:val="0"/>
      <w:sz w:val="24"/>
      <w:szCs w:val="24"/>
      <w:lang w:val="en-US"/>
    </w:rPr>
  </w:style>
  <w:style w:type="character" w:customStyle="1" w:styleId="CharChar110">
    <w:name w:val="Char Char110"/>
    <w:rsid w:val="00583AF4"/>
    <w:rPr>
      <w:rFonts w:cs="Times New Roman"/>
      <w:b/>
      <w:bCs/>
      <w:sz w:val="24"/>
      <w:szCs w:val="24"/>
      <w:lang w:val="x-none" w:eastAsia="en-US"/>
    </w:rPr>
  </w:style>
  <w:style w:type="character" w:customStyle="1" w:styleId="CharChar71">
    <w:name w:val="Char Char71"/>
    <w:rsid w:val="00583AF4"/>
    <w:rPr>
      <w:rFonts w:ascii="Baskerville Old Face" w:hAnsi="Baskerville Old Face" w:cs="Baskerville Old Face"/>
      <w:b/>
      <w:bCs/>
      <w:spacing w:val="-2"/>
      <w:kern w:val="28"/>
      <w:sz w:val="24"/>
      <w:szCs w:val="24"/>
      <w:lang w:val="en-GB" w:eastAsia="en-US"/>
    </w:rPr>
  </w:style>
  <w:style w:type="character" w:customStyle="1" w:styleId="CharChar51">
    <w:name w:val="Char Char51"/>
    <w:rsid w:val="00583AF4"/>
    <w:rPr>
      <w:rFonts w:ascii="Century Schoolbook" w:hAnsi="Century Schoolbook" w:cs="Century Schoolbook"/>
      <w:spacing w:val="-2"/>
      <w:kern w:val="16"/>
      <w:sz w:val="21"/>
      <w:szCs w:val="21"/>
      <w:lang w:val="en-GB" w:eastAsia="en-US"/>
    </w:rPr>
  </w:style>
  <w:style w:type="character" w:customStyle="1" w:styleId="CharChar41">
    <w:name w:val="Char Char41"/>
    <w:rsid w:val="00583AF4"/>
    <w:rPr>
      <w:rFonts w:ascii="Century Schoolbook" w:hAnsi="Century Schoolbook" w:cs="Century Schoolbook"/>
      <w:spacing w:val="-2"/>
      <w:kern w:val="16"/>
      <w:sz w:val="21"/>
      <w:szCs w:val="21"/>
      <w:lang w:val="en-GB" w:eastAsia="en-US"/>
    </w:rPr>
  </w:style>
  <w:style w:type="character" w:customStyle="1" w:styleId="searchterm3">
    <w:name w:val="searchterm3"/>
    <w:rsid w:val="00583AF4"/>
    <w:rPr>
      <w:rFonts w:cs="Times New Roman"/>
      <w:b/>
      <w:bCs/>
      <w:shd w:val="clear" w:color="auto" w:fill="FFFF00"/>
    </w:rPr>
  </w:style>
  <w:style w:type="character" w:customStyle="1" w:styleId="CharChar2">
    <w:name w:val="Char Char2"/>
    <w:semiHidden/>
    <w:rsid w:val="00583AF4"/>
    <w:rPr>
      <w:rFonts w:ascii="Tahoma" w:hAnsi="Tahoma" w:cs="Tahoma"/>
      <w:sz w:val="16"/>
      <w:szCs w:val="16"/>
      <w:lang w:val="x-none" w:eastAsia="en-US"/>
    </w:rPr>
  </w:style>
  <w:style w:type="character" w:customStyle="1" w:styleId="Char">
    <w:name w:val="Char"/>
    <w:rsid w:val="00583AF4"/>
    <w:rPr>
      <w:rFonts w:cs="Times New Roman"/>
      <w:lang w:val="x-none" w:eastAsia="en-US"/>
    </w:rPr>
  </w:style>
  <w:style w:type="character" w:customStyle="1" w:styleId="smallprint1">
    <w:name w:val="smallprint1"/>
    <w:rsid w:val="00583AF4"/>
    <w:rPr>
      <w:rFonts w:ascii="Arial" w:hAnsi="Arial" w:cs="Arial"/>
      <w:color w:val="000000"/>
      <w:sz w:val="12"/>
      <w:szCs w:val="12"/>
    </w:rPr>
  </w:style>
  <w:style w:type="paragraph" w:customStyle="1" w:styleId="paragraph">
    <w:name w:val="paragraph"/>
    <w:basedOn w:val="Normal"/>
    <w:rsid w:val="00583AF4"/>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68" w:after="100" w:afterAutospacing="1"/>
      <w:ind w:left="336"/>
      <w:jc w:val="left"/>
      <w:textAlignment w:val="auto"/>
    </w:pPr>
    <w:rPr>
      <w:rFonts w:cs="Times New Roman"/>
      <w:spacing w:val="0"/>
      <w:kern w:val="0"/>
      <w:sz w:val="24"/>
      <w:szCs w:val="24"/>
      <w:lang w:val="en-US"/>
    </w:rPr>
  </w:style>
  <w:style w:type="character" w:customStyle="1" w:styleId="Char5">
    <w:name w:val="Char5"/>
    <w:rsid w:val="00583AF4"/>
    <w:rPr>
      <w:rFonts w:cs="Times New Roman"/>
      <w:lang w:val="x-none" w:eastAsia="en-US"/>
    </w:rPr>
  </w:style>
  <w:style w:type="character" w:customStyle="1" w:styleId="CharChar3">
    <w:name w:val="Char Char3"/>
    <w:semiHidden/>
    <w:rsid w:val="00583AF4"/>
    <w:rPr>
      <w:rFonts w:cs="Times New Roman"/>
      <w:lang w:val="x-none" w:eastAsia="en-US"/>
    </w:rPr>
  </w:style>
  <w:style w:type="character" w:customStyle="1" w:styleId="docviewtitle">
    <w:name w:val="docviewtitle"/>
    <w:rsid w:val="00583AF4"/>
    <w:rPr>
      <w:rFonts w:cs="Times New Roman"/>
    </w:rPr>
  </w:style>
  <w:style w:type="paragraph" w:customStyle="1" w:styleId="loose">
    <w:name w:val="loose"/>
    <w:basedOn w:val="Normal"/>
    <w:rsid w:val="00583AF4"/>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00" w:beforeAutospacing="1" w:after="100" w:afterAutospacing="1"/>
      <w:jc w:val="left"/>
      <w:textAlignment w:val="auto"/>
    </w:pPr>
    <w:rPr>
      <w:rFonts w:cs="Times New Roman"/>
      <w:spacing w:val="0"/>
      <w:kern w:val="0"/>
      <w:sz w:val="24"/>
      <w:szCs w:val="24"/>
      <w:lang w:val="en-CA" w:eastAsia="en-CA"/>
    </w:rPr>
  </w:style>
  <w:style w:type="character" w:customStyle="1" w:styleId="CharChar32">
    <w:name w:val="Char Char32"/>
    <w:semiHidden/>
    <w:rsid w:val="00583AF4"/>
    <w:rPr>
      <w:rFonts w:cs="Times New Roman"/>
      <w:b/>
      <w:bCs/>
      <w:sz w:val="24"/>
      <w:szCs w:val="24"/>
      <w:lang w:val="en-US" w:eastAsia="en-US"/>
    </w:rPr>
  </w:style>
  <w:style w:type="paragraph" w:customStyle="1" w:styleId="secsubsec">
    <w:name w:val="secsubsec"/>
    <w:basedOn w:val="Normal"/>
    <w:rsid w:val="00583AF4"/>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68" w:after="0"/>
      <w:ind w:firstLine="336"/>
      <w:jc w:val="left"/>
      <w:textAlignment w:val="auto"/>
    </w:pPr>
    <w:rPr>
      <w:rFonts w:ascii="Verdana" w:hAnsi="Verdana" w:cs="Verdana"/>
      <w:spacing w:val="0"/>
      <w:kern w:val="0"/>
      <w:sz w:val="24"/>
      <w:szCs w:val="24"/>
      <w:lang w:val="en-US"/>
    </w:rPr>
  </w:style>
  <w:style w:type="character" w:customStyle="1" w:styleId="indentlabel1">
    <w:name w:val="indentlabel1"/>
    <w:rsid w:val="00583AF4"/>
    <w:rPr>
      <w:rFonts w:ascii="Verdana" w:hAnsi="Verdana" w:cs="Verdana"/>
    </w:rPr>
  </w:style>
  <w:style w:type="paragraph" w:customStyle="1" w:styleId="noartpara">
    <w:name w:val="no_art_para"/>
    <w:basedOn w:val="Normal"/>
    <w:rsid w:val="00583AF4"/>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00" w:beforeAutospacing="1" w:after="100" w:afterAutospacing="1"/>
      <w:jc w:val="left"/>
      <w:textAlignment w:val="auto"/>
    </w:pPr>
    <w:rPr>
      <w:rFonts w:cs="Times New Roman"/>
      <w:spacing w:val="0"/>
      <w:kern w:val="0"/>
      <w:sz w:val="24"/>
      <w:szCs w:val="24"/>
      <w:lang w:val="en-US"/>
    </w:rPr>
  </w:style>
  <w:style w:type="character" w:customStyle="1" w:styleId="LightShading-Accent2Char">
    <w:name w:val="Light Shading - Accent 2 Char"/>
    <w:link w:val="MediumGrid3-Accent21"/>
    <w:uiPriority w:val="30"/>
    <w:locked/>
    <w:rsid w:val="002B1CA6"/>
    <w:rPr>
      <w:rFonts w:cs="Times New Roman"/>
      <w:b/>
      <w:bCs/>
      <w:i/>
      <w:iCs/>
      <w:color w:val="4F81BD"/>
      <w:sz w:val="22"/>
      <w:szCs w:val="22"/>
      <w:lang w:val="x-none" w:eastAsia="en-US"/>
    </w:rPr>
  </w:style>
  <w:style w:type="paragraph" w:customStyle="1" w:styleId="En-ttedetabledesmatires">
    <w:name w:val="En-tête de table des matières"/>
    <w:basedOn w:val="Heading1"/>
    <w:next w:val="Normal"/>
    <w:rsid w:val="002B1CA6"/>
    <w:pPr>
      <w:keepLines/>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overflowPunct/>
      <w:autoSpaceDE/>
      <w:autoSpaceDN/>
      <w:adjustRightInd/>
      <w:spacing w:before="480" w:after="0" w:line="276" w:lineRule="auto"/>
      <w:ind w:left="0" w:firstLine="0"/>
      <w:jc w:val="left"/>
      <w:textAlignment w:val="auto"/>
      <w:outlineLvl w:val="9"/>
    </w:pPr>
    <w:rPr>
      <w:rFonts w:ascii="Cambria" w:hAnsi="Cambria" w:cs="Cambria"/>
      <w:color w:val="365F91"/>
      <w:spacing w:val="0"/>
      <w:kern w:val="0"/>
      <w:sz w:val="28"/>
      <w:szCs w:val="28"/>
      <w:lang w:val="fr-FR"/>
    </w:rPr>
  </w:style>
  <w:style w:type="table" w:customStyle="1" w:styleId="MediumGrid3-Accent21">
    <w:name w:val="Medium Grid 3 - Accent 21"/>
    <w:link w:val="LightShading-Accent2Char"/>
    <w:rsid w:val="002B1CA6"/>
    <w:rPr>
      <w:rFonts w:ascii="Century Schoolbook" w:hAnsi="Century Schoolbook"/>
      <w:b/>
      <w:bCs/>
      <w:i/>
      <w:iCs/>
      <w:color w:val="4F81BD"/>
      <w:lang w:val="en-CA" w:eastAsia="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character" w:customStyle="1" w:styleId="Char0">
    <w:name w:val="טקסט הערות שוליים תו תו Char"/>
    <w:aliases w:val="טקסט הערות שוליים תו תו תו תו Char Char"/>
    <w:rsid w:val="0082798C"/>
    <w:rPr>
      <w:rFonts w:ascii="Century Schoolbook" w:hAnsi="Century Schoolbook" w:cs="Century Schoolbook"/>
      <w:spacing w:val="-3"/>
      <w:kern w:val="16"/>
      <w:sz w:val="17"/>
      <w:szCs w:val="17"/>
      <w:lang w:val="en-GB" w:eastAsia="en-US"/>
    </w:rPr>
  </w:style>
  <w:style w:type="paragraph" w:customStyle="1" w:styleId="Document">
    <w:name w:val="_Document"/>
    <w:basedOn w:val="Normal"/>
    <w:link w:val="Document0"/>
    <w:uiPriority w:val="99"/>
    <w:rsid w:val="0082798C"/>
    <w:pPr>
      <w:widowControl w:val="0"/>
      <w:suppressLineNumbers/>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0"/>
        <w:tab w:val="left" w:pos="440"/>
        <w:tab w:val="left" w:pos="620"/>
      </w:tabs>
      <w:overflowPunct/>
      <w:autoSpaceDE/>
      <w:autoSpaceDN/>
      <w:adjustRightInd/>
      <w:spacing w:before="20" w:after="0" w:line="260" w:lineRule="exact"/>
      <w:ind w:firstLine="440"/>
      <w:textAlignment w:val="auto"/>
    </w:pPr>
    <w:rPr>
      <w:rFonts w:ascii="TimesTen" w:hAnsi="TimesTen" w:cs="TimesTen"/>
      <w:spacing w:val="0"/>
      <w:kern w:val="0"/>
      <w:sz w:val="22"/>
      <w:szCs w:val="22"/>
      <w:lang w:val="en-US"/>
    </w:rPr>
  </w:style>
  <w:style w:type="character" w:customStyle="1" w:styleId="Document0">
    <w:name w:val="_Document תו"/>
    <w:link w:val="Document"/>
    <w:locked/>
    <w:rsid w:val="0082798C"/>
    <w:rPr>
      <w:rFonts w:ascii="TimesTen" w:hAnsi="TimesTen" w:cs="TimesTen"/>
      <w:sz w:val="22"/>
      <w:szCs w:val="22"/>
      <w:lang w:val="en-US" w:eastAsia="en-US"/>
    </w:rPr>
  </w:style>
  <w:style w:type="paragraph" w:customStyle="1" w:styleId="FootNote">
    <w:name w:val="_FootNote"/>
    <w:basedOn w:val="Normal"/>
    <w:uiPriority w:val="99"/>
    <w:rsid w:val="0082798C"/>
    <w:pPr>
      <w:widowControl w:val="0"/>
      <w:suppressLineNumbers/>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480"/>
        <w:tab w:val="left" w:pos="580"/>
      </w:tabs>
      <w:overflowPunct/>
      <w:autoSpaceDE/>
      <w:autoSpaceDN/>
      <w:adjustRightInd/>
      <w:spacing w:before="20" w:after="40" w:line="220" w:lineRule="exact"/>
      <w:textAlignment w:val="auto"/>
    </w:pPr>
    <w:rPr>
      <w:rFonts w:ascii="Times" w:hAnsi="Times" w:cs="Times"/>
      <w:spacing w:val="0"/>
      <w:kern w:val="0"/>
      <w:sz w:val="18"/>
      <w:szCs w:val="18"/>
      <w:lang w:val="en-US"/>
    </w:rPr>
  </w:style>
  <w:style w:type="character" w:customStyle="1" w:styleId="NoterefInNote">
    <w:name w:val="_NoterefInNote"/>
    <w:uiPriority w:val="99"/>
    <w:rsid w:val="0082798C"/>
    <w:rPr>
      <w:rFonts w:ascii="Times New Roman" w:hAnsi="Times New Roman" w:cs="Times New Roman"/>
      <w:position w:val="-6"/>
      <w:sz w:val="21"/>
      <w:szCs w:val="21"/>
      <w:vertAlign w:val="superscript"/>
    </w:rPr>
  </w:style>
  <w:style w:type="character" w:customStyle="1" w:styleId="NoterefInText">
    <w:name w:val="_NoterefInText"/>
    <w:uiPriority w:val="99"/>
    <w:rsid w:val="0082798C"/>
    <w:rPr>
      <w:rFonts w:ascii="Times New Roman" w:hAnsi="Times New Roman" w:cs="Times New Roman"/>
      <w:sz w:val="21"/>
      <w:szCs w:val="21"/>
      <w:vertAlign w:val="superscript"/>
    </w:rPr>
  </w:style>
  <w:style w:type="character" w:customStyle="1" w:styleId="FootNoteChar">
    <w:name w:val="_FootNote Char"/>
    <w:rsid w:val="0082798C"/>
    <w:rPr>
      <w:rFonts w:ascii="Times" w:hAnsi="Times" w:cs="Times"/>
      <w:sz w:val="18"/>
      <w:szCs w:val="18"/>
      <w:lang w:val="en-US" w:eastAsia="en-US"/>
    </w:rPr>
  </w:style>
  <w:style w:type="character" w:customStyle="1" w:styleId="DocumentChar">
    <w:name w:val="_Document Char"/>
    <w:rsid w:val="0082798C"/>
    <w:rPr>
      <w:rFonts w:ascii="TimesTen" w:hAnsi="TimesTen" w:cs="TimesTen"/>
      <w:sz w:val="22"/>
      <w:szCs w:val="22"/>
      <w:lang w:val="en-US" w:eastAsia="en-US"/>
    </w:rPr>
  </w:style>
  <w:style w:type="paragraph" w:customStyle="1" w:styleId="a0">
    <w:name w:val="מספר הערת שוליים"/>
    <w:basedOn w:val="Document"/>
    <w:link w:val="a4"/>
    <w:autoRedefine/>
    <w:rsid w:val="0082798C"/>
    <w:rPr>
      <w:sz w:val="24"/>
      <w:szCs w:val="24"/>
      <w:vertAlign w:val="superscript"/>
    </w:rPr>
  </w:style>
  <w:style w:type="character" w:customStyle="1" w:styleId="a4">
    <w:name w:val="מספר הערת שוליים תו"/>
    <w:link w:val="a0"/>
    <w:locked/>
    <w:rsid w:val="0082798C"/>
    <w:rPr>
      <w:rFonts w:ascii="TimesTen" w:hAnsi="TimesTen" w:cs="TimesTen"/>
      <w:sz w:val="24"/>
      <w:szCs w:val="24"/>
      <w:vertAlign w:val="superscript"/>
      <w:lang w:val="en-US" w:eastAsia="en-US"/>
    </w:rPr>
  </w:style>
  <w:style w:type="paragraph" w:customStyle="1" w:styleId="a5">
    <w:name w:val="מספר הערות שוליים"/>
    <w:basedOn w:val="Document"/>
    <w:link w:val="a6"/>
    <w:autoRedefine/>
    <w:rsid w:val="0082798C"/>
    <w:rPr>
      <w:sz w:val="24"/>
      <w:szCs w:val="24"/>
      <w:vertAlign w:val="superscript"/>
    </w:rPr>
  </w:style>
  <w:style w:type="character" w:customStyle="1" w:styleId="a6">
    <w:name w:val="מספר הערות שוליים תו"/>
    <w:link w:val="a5"/>
    <w:locked/>
    <w:rsid w:val="0082798C"/>
    <w:rPr>
      <w:rFonts w:ascii="TimesTen" w:hAnsi="TimesTen" w:cs="TimesTen"/>
      <w:sz w:val="24"/>
      <w:szCs w:val="24"/>
      <w:vertAlign w:val="superscript"/>
      <w:lang w:val="en-US" w:eastAsia="en-US"/>
    </w:rPr>
  </w:style>
  <w:style w:type="paragraph" w:customStyle="1" w:styleId="Document12">
    <w:name w:val="סגנון _Document + ‏12 נק'"/>
    <w:basedOn w:val="Document"/>
    <w:autoRedefine/>
    <w:rsid w:val="0082798C"/>
    <w:rPr>
      <w:sz w:val="24"/>
      <w:szCs w:val="24"/>
      <w:vertAlign w:val="superscript"/>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
    <w:qFormat/>
    <w:locked/>
    <w:rsid w:val="00DC0790"/>
    <w:rPr>
      <w:rFonts w:ascii="Century Schoolbook" w:hAnsi="Century Schoolbook" w:cs="Century Schoolbook"/>
      <w:spacing w:val="-3"/>
      <w:kern w:val="16"/>
      <w:sz w:val="17"/>
      <w:szCs w:val="17"/>
      <w:lang w:val="en-GB" w:eastAsia="en-US"/>
    </w:rPr>
  </w:style>
  <w:style w:type="character" w:customStyle="1" w:styleId="WW8Num7z1">
    <w:name w:val="WW8Num7z1"/>
    <w:rsid w:val="00DC0790"/>
    <w:rPr>
      <w:rFonts w:ascii="Courier New" w:hAnsi="Courier New"/>
    </w:rPr>
  </w:style>
  <w:style w:type="character" w:customStyle="1" w:styleId="WW8Num7z3">
    <w:name w:val="WW8Num7z3"/>
    <w:rsid w:val="00DC0790"/>
    <w:rPr>
      <w:rFonts w:ascii="Symbol" w:hAnsi="Symbol"/>
    </w:rPr>
  </w:style>
  <w:style w:type="character" w:customStyle="1" w:styleId="Absatz-Standardschriftart">
    <w:name w:val="Absatz-Standardschriftart"/>
    <w:rsid w:val="00DC0790"/>
  </w:style>
  <w:style w:type="character" w:customStyle="1" w:styleId="WW-Absatz-Standardschriftart">
    <w:name w:val="WW-Absatz-Standardschriftart"/>
    <w:rsid w:val="00DC0790"/>
  </w:style>
  <w:style w:type="character" w:customStyle="1" w:styleId="mainstoryheader">
    <w:name w:val="mainstoryheader"/>
    <w:rsid w:val="00DC0790"/>
    <w:rPr>
      <w:rFonts w:cs="Times New Roman"/>
    </w:rPr>
  </w:style>
  <w:style w:type="character" w:customStyle="1" w:styleId="label">
    <w:name w:val="label"/>
    <w:rsid w:val="00DC0790"/>
    <w:rPr>
      <w:rFonts w:cs="Times New Roman"/>
    </w:rPr>
  </w:style>
  <w:style w:type="character" w:customStyle="1" w:styleId="FootnoteCharacters">
    <w:name w:val="Footnote Characters"/>
    <w:uiPriority w:val="99"/>
    <w:rsid w:val="00DC0790"/>
  </w:style>
  <w:style w:type="numbering" w:styleId="111111">
    <w:name w:val="Outline List 2"/>
    <w:basedOn w:val="NoList"/>
    <w:rsid w:val="007750AA"/>
    <w:pPr>
      <w:numPr>
        <w:numId w:val="2"/>
      </w:numPr>
    </w:pPr>
  </w:style>
  <w:style w:type="paragraph" w:styleId="BodyTextFirstIndent">
    <w:name w:val="Body Text First Indent"/>
    <w:basedOn w:val="BodyText"/>
    <w:link w:val="BodyTextFirstIndentChar1"/>
    <w:locked/>
    <w:rsid w:val="00196BA5"/>
    <w:pPr>
      <w:spacing w:after="0"/>
      <w:ind w:firstLine="432"/>
      <w:jc w:val="both"/>
    </w:pPr>
    <w:rPr>
      <w:rFonts w:ascii="Times New Roman" w:hAnsi="Times New Roman" w:cs="Bembo"/>
      <w:b w:val="0"/>
      <w:bCs w:val="0"/>
      <w:sz w:val="23"/>
      <w:lang w:val="en-US"/>
    </w:rPr>
  </w:style>
  <w:style w:type="character" w:customStyle="1" w:styleId="BodyTextFirstIndentChar">
    <w:name w:val="Body Text First Indent Char"/>
    <w:rsid w:val="00196BA5"/>
    <w:rPr>
      <w:rFonts w:ascii="Century Schoolbook" w:hAnsi="Century Schoolbook" w:cs="Century Schoolbook"/>
      <w:spacing w:val="-2"/>
      <w:kern w:val="16"/>
      <w:sz w:val="21"/>
      <w:szCs w:val="21"/>
      <w:lang w:val="en-GB" w:eastAsia="x-none"/>
    </w:rPr>
  </w:style>
  <w:style w:type="character" w:customStyle="1" w:styleId="BodyTextFirstIndentChar1">
    <w:name w:val="Body Text First Indent Char1"/>
    <w:link w:val="BodyTextFirstIndent"/>
    <w:rsid w:val="00196BA5"/>
    <w:rPr>
      <w:rFonts w:cs="Bembo"/>
      <w:sz w:val="23"/>
      <w:szCs w:val="24"/>
    </w:rPr>
  </w:style>
  <w:style w:type="paragraph" w:customStyle="1" w:styleId="flushleft">
    <w:name w:val="flushleft"/>
    <w:basedOn w:val="Normal"/>
    <w:uiPriority w:val="99"/>
    <w:rsid w:val="00A93A47"/>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68" w:after="100" w:afterAutospacing="1"/>
      <w:jc w:val="left"/>
      <w:textAlignment w:val="auto"/>
    </w:pPr>
    <w:rPr>
      <w:rFonts w:ascii="Verdana" w:hAnsi="Verdana" w:cs="Verdana"/>
      <w:spacing w:val="0"/>
      <w:kern w:val="0"/>
      <w:sz w:val="24"/>
      <w:szCs w:val="24"/>
      <w:lang w:val="en-US" w:eastAsia="fr-FR"/>
    </w:rPr>
  </w:style>
  <w:style w:type="character" w:styleId="PlaceholderText">
    <w:name w:val="Placeholder Text"/>
    <w:rsid w:val="00A93A47"/>
    <w:rPr>
      <w:color w:val="808080"/>
    </w:rPr>
  </w:style>
  <w:style w:type="paragraph" w:styleId="TOCHeading">
    <w:name w:val="TOC Heading"/>
    <w:basedOn w:val="Heading1"/>
    <w:next w:val="Normal"/>
    <w:uiPriority w:val="39"/>
    <w:qFormat/>
    <w:rsid w:val="00A93A47"/>
    <w:pPr>
      <w:keepLines/>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overflowPunct/>
      <w:autoSpaceDE/>
      <w:autoSpaceDN/>
      <w:adjustRightInd/>
      <w:spacing w:before="480" w:after="0" w:line="276" w:lineRule="auto"/>
      <w:ind w:left="0" w:firstLine="0"/>
      <w:jc w:val="left"/>
      <w:textAlignment w:val="auto"/>
      <w:outlineLvl w:val="9"/>
    </w:pPr>
    <w:rPr>
      <w:rFonts w:ascii="Calibri" w:eastAsia="MS ????" w:hAnsi="Calibri" w:cs="Calibri"/>
      <w:color w:val="365F91"/>
      <w:spacing w:val="0"/>
      <w:kern w:val="0"/>
      <w:sz w:val="28"/>
      <w:szCs w:val="28"/>
      <w:lang w:val="en-US"/>
    </w:rPr>
  </w:style>
  <w:style w:type="character" w:customStyle="1" w:styleId="NotedefinCar">
    <w:name w:val="Note de fin Car"/>
    <w:semiHidden/>
    <w:rsid w:val="00BD4EBF"/>
    <w:rPr>
      <w:sz w:val="20"/>
      <w:szCs w:val="20"/>
    </w:rPr>
  </w:style>
  <w:style w:type="character" w:customStyle="1" w:styleId="NotedebasdepageCar">
    <w:name w:val="Note de bas de page Car"/>
    <w:rsid w:val="00BD4EBF"/>
    <w:rPr>
      <w:lang w:eastAsia="en-US"/>
    </w:rPr>
  </w:style>
  <w:style w:type="paragraph" w:customStyle="1" w:styleId="ListParagraph1">
    <w:name w:val="List Paragraph1"/>
    <w:basedOn w:val="Normal"/>
    <w:qFormat/>
    <w:rsid w:val="00BD4EBF"/>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ind w:left="720"/>
      <w:contextualSpacing/>
      <w:jc w:val="left"/>
      <w:textAlignment w:val="auto"/>
    </w:pPr>
    <w:rPr>
      <w:rFonts w:ascii="Times New Roman" w:hAnsi="Times New Roman" w:cs="Times New Roman"/>
      <w:spacing w:val="0"/>
      <w:kern w:val="0"/>
      <w:sz w:val="24"/>
      <w:szCs w:val="24"/>
      <w:lang w:val="fr-CA" w:eastAsia="fr-CA"/>
    </w:rPr>
  </w:style>
  <w:style w:type="paragraph" w:customStyle="1" w:styleId="BodyText21">
    <w:name w:val="Body Text 21"/>
    <w:basedOn w:val="Normal"/>
    <w:rsid w:val="00BD4EBF"/>
    <w:pPr>
      <w:widowControl w:val="0"/>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ind w:left="720"/>
      <w:jc w:val="left"/>
    </w:pPr>
    <w:rPr>
      <w:rFonts w:ascii="Times New Roman" w:hAnsi="Times New Roman" w:cs="Times New Roman"/>
      <w:spacing w:val="0"/>
      <w:kern w:val="0"/>
      <w:sz w:val="20"/>
      <w:szCs w:val="20"/>
      <w:lang w:val="fr-FR"/>
    </w:rPr>
  </w:style>
  <w:style w:type="character" w:customStyle="1" w:styleId="En-tteCar">
    <w:name w:val="En-tête Car"/>
    <w:semiHidden/>
    <w:rsid w:val="00BD4EBF"/>
    <w:rPr>
      <w:sz w:val="22"/>
      <w:szCs w:val="22"/>
      <w:lang w:eastAsia="en-US"/>
    </w:rPr>
  </w:style>
  <w:style w:type="character" w:customStyle="1" w:styleId="CommentaireCar">
    <w:name w:val="Commentaire Car"/>
    <w:semiHidden/>
    <w:rsid w:val="00BD4EBF"/>
    <w:rPr>
      <w:noProof w:val="0"/>
      <w:lang w:val="fr-CA" w:eastAsia="en-US"/>
    </w:rPr>
  </w:style>
  <w:style w:type="character" w:customStyle="1" w:styleId="ObjetducommentaireCar">
    <w:name w:val="Objet du commentaire Car"/>
    <w:semiHidden/>
    <w:rsid w:val="00BD4EBF"/>
    <w:rPr>
      <w:b/>
      <w:bCs/>
      <w:noProof w:val="0"/>
      <w:lang w:val="fr-CA" w:eastAsia="en-US"/>
    </w:rPr>
  </w:style>
  <w:style w:type="paragraph" w:customStyle="1" w:styleId="article1">
    <w:name w:val="article1"/>
    <w:basedOn w:val="Normal"/>
    <w:rsid w:val="00BD4EBF"/>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20"/>
      <w:ind w:firstLine="336"/>
      <w:jc w:val="left"/>
      <w:textAlignment w:val="auto"/>
    </w:pPr>
    <w:rPr>
      <w:rFonts w:ascii="Times New Roman" w:hAnsi="Times New Roman" w:cs="Times New Roman"/>
      <w:spacing w:val="0"/>
      <w:kern w:val="0"/>
      <w:sz w:val="24"/>
      <w:szCs w:val="24"/>
      <w:lang w:val="fr-CA" w:eastAsia="fr-CA"/>
    </w:rPr>
  </w:style>
  <w:style w:type="paragraph" w:customStyle="1" w:styleId="noartpara1">
    <w:name w:val="no_art_para1"/>
    <w:basedOn w:val="Normal"/>
    <w:rsid w:val="00BD4EBF"/>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20"/>
      <w:ind w:left="336"/>
      <w:jc w:val="left"/>
      <w:textAlignment w:val="auto"/>
    </w:pPr>
    <w:rPr>
      <w:rFonts w:ascii="Times New Roman" w:hAnsi="Times New Roman" w:cs="Times New Roman"/>
      <w:spacing w:val="0"/>
      <w:kern w:val="0"/>
      <w:sz w:val="24"/>
      <w:szCs w:val="24"/>
      <w:lang w:val="fr-CA" w:eastAsia="fr-CA"/>
    </w:rPr>
  </w:style>
  <w:style w:type="character" w:customStyle="1" w:styleId="noarticlepara1">
    <w:name w:val="no_article_para1"/>
    <w:rsid w:val="00BD4EBF"/>
    <w:rPr>
      <w:b/>
      <w:bCs/>
    </w:rPr>
  </w:style>
  <w:style w:type="paragraph" w:customStyle="1" w:styleId="paragraphe1">
    <w:name w:val="paragraphe1"/>
    <w:basedOn w:val="Normal"/>
    <w:rsid w:val="00BD4EBF"/>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20"/>
      <w:ind w:firstLine="336"/>
      <w:jc w:val="left"/>
      <w:textAlignment w:val="auto"/>
    </w:pPr>
    <w:rPr>
      <w:rFonts w:ascii="Times New Roman" w:hAnsi="Times New Roman" w:cs="Times New Roman"/>
      <w:spacing w:val="0"/>
      <w:kern w:val="0"/>
      <w:sz w:val="24"/>
      <w:szCs w:val="24"/>
      <w:lang w:val="fr-CA" w:eastAsia="fr-CA"/>
    </w:rPr>
  </w:style>
  <w:style w:type="paragraph" w:customStyle="1" w:styleId="emjambement-artoupar1">
    <w:name w:val="emjambement-art_ou_par1"/>
    <w:basedOn w:val="Normal"/>
    <w:rsid w:val="00BD4EBF"/>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20"/>
      <w:ind w:left="336"/>
      <w:jc w:val="left"/>
      <w:textAlignment w:val="auto"/>
    </w:pPr>
    <w:rPr>
      <w:rFonts w:ascii="Times New Roman" w:hAnsi="Times New Roman" w:cs="Times New Roman"/>
      <w:spacing w:val="0"/>
      <w:kern w:val="0"/>
      <w:sz w:val="24"/>
      <w:szCs w:val="24"/>
      <w:lang w:val="fr-CA" w:eastAsia="fr-CA"/>
    </w:rPr>
  </w:style>
  <w:style w:type="character" w:customStyle="1" w:styleId="billlongtext">
    <w:name w:val="billlongtext"/>
    <w:rsid w:val="00BD4EBF"/>
  </w:style>
  <w:style w:type="paragraph" w:customStyle="1" w:styleId="listparagraph0">
    <w:name w:val="listparagraph"/>
    <w:basedOn w:val="Normal"/>
    <w:rsid w:val="00BD4EBF"/>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00" w:beforeAutospacing="1" w:after="100" w:afterAutospacing="1"/>
      <w:jc w:val="left"/>
      <w:textAlignment w:val="auto"/>
    </w:pPr>
    <w:rPr>
      <w:rFonts w:ascii="Times New Roman" w:hAnsi="Times New Roman" w:cs="Times New Roman"/>
      <w:spacing w:val="0"/>
      <w:kern w:val="0"/>
      <w:sz w:val="24"/>
      <w:szCs w:val="24"/>
      <w:lang w:val="fr-CA" w:eastAsia="fr-CA"/>
    </w:rPr>
  </w:style>
  <w:style w:type="paragraph" w:customStyle="1" w:styleId="Titre1McGill">
    <w:name w:val="Titre 1 McGill"/>
    <w:basedOn w:val="Heading1"/>
    <w:qFormat/>
    <w:rsid w:val="00BD4EBF"/>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overflowPunct/>
      <w:autoSpaceDE/>
      <w:autoSpaceDN/>
      <w:adjustRightInd/>
      <w:spacing w:before="240" w:after="60"/>
      <w:ind w:left="0" w:firstLine="0"/>
      <w:jc w:val="left"/>
      <w:textAlignment w:val="auto"/>
    </w:pPr>
    <w:rPr>
      <w:rFonts w:ascii="Times New Roman" w:hAnsi="Times New Roman" w:cs="Arial"/>
      <w:spacing w:val="0"/>
      <w:kern w:val="32"/>
      <w:szCs w:val="32"/>
      <w:lang w:val="fr-FR" w:eastAsia="fr-FR"/>
    </w:rPr>
  </w:style>
  <w:style w:type="paragraph" w:customStyle="1" w:styleId="Titre2McGill">
    <w:name w:val="Titre 2 McGill"/>
    <w:basedOn w:val="Heading2"/>
    <w:qFormat/>
    <w:rsid w:val="00BD4EBF"/>
    <w:pPr>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overflowPunct/>
      <w:autoSpaceDE/>
      <w:autoSpaceDN/>
      <w:adjustRightInd/>
      <w:spacing w:after="60"/>
      <w:ind w:left="0" w:firstLine="0"/>
      <w:jc w:val="left"/>
      <w:textAlignment w:val="auto"/>
    </w:pPr>
    <w:rPr>
      <w:rFonts w:ascii="Times New Roman" w:hAnsi="Times New Roman" w:cs="Times New Roman"/>
      <w:i w:val="0"/>
      <w:spacing w:val="0"/>
      <w:kern w:val="0"/>
      <w:sz w:val="24"/>
      <w:szCs w:val="24"/>
      <w:lang w:val="fr-FR" w:eastAsia="fr-FR"/>
    </w:rPr>
  </w:style>
  <w:style w:type="character" w:customStyle="1" w:styleId="StyleAppelnotedebasdep10pt">
    <w:name w:val="Style Appel note de bas de p. + 10 pt"/>
    <w:rsid w:val="00BD4EBF"/>
    <w:rPr>
      <w:rFonts w:ascii="Times New Roman" w:hAnsi="Times New Roman" w:cs="Times New Roman"/>
      <w:sz w:val="20"/>
      <w:vertAlign w:val="superscript"/>
    </w:rPr>
  </w:style>
  <w:style w:type="paragraph" w:customStyle="1" w:styleId="Titre4McGill">
    <w:name w:val="Titre 4 McGill"/>
    <w:basedOn w:val="Heading4"/>
    <w:qFormat/>
    <w:rsid w:val="00BD4EBF"/>
    <w:pPr>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overflowPunct/>
      <w:autoSpaceDE/>
      <w:autoSpaceDN/>
      <w:adjustRightInd/>
      <w:spacing w:after="60"/>
      <w:ind w:left="0" w:firstLine="0"/>
      <w:jc w:val="left"/>
      <w:textAlignment w:val="auto"/>
    </w:pPr>
    <w:rPr>
      <w:rFonts w:ascii="Times New Roman" w:hAnsi="Times New Roman" w:cs="Times New Roman"/>
      <w:bCs/>
      <w:i w:val="0"/>
      <w:iCs w:val="0"/>
      <w:spacing w:val="0"/>
      <w:kern w:val="0"/>
      <w:sz w:val="24"/>
      <w:szCs w:val="24"/>
      <w:lang w:val="fr-FR" w:eastAsia="fr-FR"/>
    </w:rPr>
  </w:style>
  <w:style w:type="paragraph" w:customStyle="1" w:styleId="Titre3McGill">
    <w:name w:val="Titre 3 McGill"/>
    <w:basedOn w:val="Heading3"/>
    <w:qFormat/>
    <w:rsid w:val="00BD4EBF"/>
    <w:pPr>
      <w:keepNext w:val="0"/>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overflowPunct/>
      <w:autoSpaceDE/>
      <w:autoSpaceDN/>
      <w:adjustRightInd/>
      <w:spacing w:after="60"/>
      <w:ind w:left="0" w:firstLine="0"/>
      <w:jc w:val="left"/>
      <w:textAlignment w:val="auto"/>
    </w:pPr>
    <w:rPr>
      <w:rFonts w:ascii="Times New Roman" w:hAnsi="Times New Roman" w:cs="Arial"/>
      <w:i/>
      <w:iCs/>
      <w:spacing w:val="0"/>
      <w:kern w:val="0"/>
      <w:sz w:val="24"/>
      <w:szCs w:val="26"/>
      <w:lang w:val="fr-FR" w:eastAsia="fr-FR"/>
    </w:rPr>
  </w:style>
  <w:style w:type="character" w:customStyle="1" w:styleId="Accentua">
    <w:name w:val="Accentua"/>
    <w:rsid w:val="0021378A"/>
    <w:rPr>
      <w:i/>
    </w:rPr>
  </w:style>
  <w:style w:type="paragraph" w:customStyle="1" w:styleId="En-ttedetabledesmatires1">
    <w:name w:val="En-tête de table des matières1"/>
    <w:basedOn w:val="Heading1"/>
    <w:next w:val="Normal"/>
    <w:rsid w:val="0021378A"/>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overflowPunct/>
      <w:autoSpaceDE/>
      <w:autoSpaceDN/>
      <w:adjustRightInd/>
      <w:spacing w:before="720" w:after="360"/>
      <w:ind w:left="510" w:hanging="510"/>
      <w:jc w:val="left"/>
      <w:textAlignment w:val="auto"/>
      <w:outlineLvl w:val="9"/>
    </w:pPr>
    <w:rPr>
      <w:rFonts w:ascii="Times New Roman" w:hAnsi="Times New Roman" w:cs="Times New Roman"/>
      <w:bCs w:val="0"/>
      <w:spacing w:val="0"/>
      <w:kern w:val="0"/>
      <w:sz w:val="32"/>
      <w:szCs w:val="20"/>
      <w:lang w:val="fr-CA" w:eastAsia="fr-FR"/>
    </w:rPr>
  </w:style>
  <w:style w:type="character" w:customStyle="1" w:styleId="Marquenotebasde">
    <w:name w:val="Marque note bas de"/>
    <w:semiHidden/>
    <w:rsid w:val="0021378A"/>
    <w:rPr>
      <w:vertAlign w:val="superscript"/>
    </w:rPr>
  </w:style>
  <w:style w:type="paragraph" w:customStyle="1" w:styleId="Notedebasd">
    <w:name w:val="Note de bas d"/>
    <w:basedOn w:val="Normal"/>
    <w:semiHidden/>
    <w:rsid w:val="0021378A"/>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jc w:val="left"/>
      <w:textAlignment w:val="auto"/>
    </w:pPr>
    <w:rPr>
      <w:rFonts w:ascii="Times New Roman" w:hAnsi="Times New Roman" w:cs="Times New Roman"/>
      <w:spacing w:val="0"/>
      <w:kern w:val="0"/>
      <w:sz w:val="20"/>
      <w:szCs w:val="20"/>
      <w:lang w:val="fr-CA" w:eastAsia="fr-CA"/>
    </w:rPr>
  </w:style>
  <w:style w:type="character" w:customStyle="1" w:styleId="Caractresdenotedebasdepage">
    <w:name w:val="Caractères de note de bas de page"/>
    <w:rsid w:val="0021378A"/>
    <w:rPr>
      <w:vertAlign w:val="superscript"/>
    </w:rPr>
  </w:style>
  <w:style w:type="character" w:styleId="HTMLAcronym">
    <w:name w:val="HTML Acronym"/>
    <w:locked/>
    <w:rsid w:val="0021378A"/>
    <w:rPr>
      <w:rFonts w:cs="Times New Roman"/>
    </w:rPr>
  </w:style>
  <w:style w:type="character" w:customStyle="1" w:styleId="hvr">
    <w:name w:val="hvr"/>
    <w:rsid w:val="005A2A58"/>
  </w:style>
  <w:style w:type="character" w:customStyle="1" w:styleId="tgtcoll">
    <w:name w:val="tgtcoll"/>
    <w:rsid w:val="005922DC"/>
  </w:style>
  <w:style w:type="paragraph" w:customStyle="1" w:styleId="MashasHeading2">
    <w:name w:val="Masha's Heading 2"/>
    <w:basedOn w:val="TOC2"/>
    <w:autoRedefine/>
    <w:qFormat/>
    <w:rsid w:val="005922DC"/>
    <w:pPr>
      <w:spacing w:before="120" w:after="120" w:afterAutospacing="1"/>
      <w:ind w:left="720"/>
    </w:pPr>
    <w:rPr>
      <w:rFonts w:ascii="Garamond" w:eastAsia="Cambria" w:hAnsi="Garamond" w:cs="Times New Roman"/>
      <w:b/>
      <w:smallCaps w:val="0"/>
      <w:sz w:val="24"/>
      <w:szCs w:val="22"/>
    </w:rPr>
  </w:style>
  <w:style w:type="paragraph" w:customStyle="1" w:styleId="MashasHeading1">
    <w:name w:val="Masha's Heading 1"/>
    <w:basedOn w:val="TOC1"/>
    <w:autoRedefine/>
    <w:qFormat/>
    <w:rsid w:val="005922DC"/>
    <w:rPr>
      <w:rFonts w:ascii="Garamond" w:eastAsia="Cambria" w:hAnsi="Garamond" w:cs="Times New Roman"/>
      <w:b/>
      <w:sz w:val="28"/>
      <w:lang w:val="en-US"/>
    </w:rPr>
  </w:style>
  <w:style w:type="paragraph" w:customStyle="1" w:styleId="Style1">
    <w:name w:val="Style1"/>
    <w:basedOn w:val="MashasHeading2"/>
    <w:link w:val="Style1Car"/>
    <w:qFormat/>
    <w:rsid w:val="005922DC"/>
  </w:style>
  <w:style w:type="paragraph" w:customStyle="1" w:styleId="Style2">
    <w:name w:val="Style2"/>
    <w:basedOn w:val="MashasHeading2"/>
    <w:qFormat/>
    <w:rsid w:val="005922DC"/>
  </w:style>
  <w:style w:type="paragraph" w:customStyle="1" w:styleId="MashasHeading3">
    <w:name w:val="Masha's Heading 3"/>
    <w:basedOn w:val="TOC3"/>
    <w:autoRedefine/>
    <w:qFormat/>
    <w:rsid w:val="005922DC"/>
    <w:pPr>
      <w:spacing w:before="80" w:after="100" w:afterAutospacing="1" w:line="480" w:lineRule="auto"/>
      <w:ind w:left="720" w:firstLine="720"/>
    </w:pPr>
    <w:rPr>
      <w:rFonts w:ascii="Garamond" w:eastAsia="Cambria" w:hAnsi="Garamond" w:cs="Times New Roman"/>
      <w:i w:val="0"/>
      <w:iCs w:val="0"/>
      <w:color w:val="000000"/>
      <w:sz w:val="22"/>
      <w:szCs w:val="22"/>
    </w:rPr>
  </w:style>
  <w:style w:type="paragraph" w:customStyle="1" w:styleId="Style3">
    <w:name w:val="Style3"/>
    <w:basedOn w:val="MashasHeading3"/>
    <w:qFormat/>
    <w:rsid w:val="005922DC"/>
    <w:rPr>
      <w:b/>
    </w:rPr>
  </w:style>
  <w:style w:type="paragraph" w:customStyle="1" w:styleId="MashasHeading4">
    <w:name w:val="Masha's Heading 4"/>
    <w:basedOn w:val="TOC4"/>
    <w:autoRedefine/>
    <w:qFormat/>
    <w:rsid w:val="005922DC"/>
    <w:pPr>
      <w:spacing w:line="480" w:lineRule="auto"/>
      <w:ind w:firstLine="720"/>
    </w:pPr>
    <w:rPr>
      <w:rFonts w:ascii="Garamond" w:eastAsia="Cambria" w:hAnsi="Garamond" w:cs="Times New Roman"/>
      <w:sz w:val="24"/>
      <w:szCs w:val="20"/>
    </w:rPr>
  </w:style>
  <w:style w:type="paragraph" w:customStyle="1" w:styleId="t1">
    <w:name w:val="t1"/>
    <w:basedOn w:val="Normal"/>
    <w:link w:val="t1Char"/>
    <w:qFormat/>
    <w:rsid w:val="000E7E4C"/>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line="276" w:lineRule="auto"/>
      <w:textAlignment w:val="auto"/>
    </w:pPr>
    <w:rPr>
      <w:rFonts w:ascii="Times New Roman" w:eastAsia="Calibri" w:hAnsi="Times New Roman" w:cs="Times New Roman"/>
      <w:b/>
      <w:spacing w:val="0"/>
      <w:kern w:val="0"/>
      <w:sz w:val="28"/>
      <w:szCs w:val="28"/>
      <w:u w:val="single"/>
      <w:lang w:val="fr-FR"/>
    </w:rPr>
  </w:style>
  <w:style w:type="character" w:customStyle="1" w:styleId="t1Char">
    <w:name w:val="t1 Char"/>
    <w:link w:val="t1"/>
    <w:rsid w:val="000E7E4C"/>
    <w:rPr>
      <w:rFonts w:eastAsia="Calibri"/>
      <w:b/>
      <w:sz w:val="28"/>
      <w:szCs w:val="28"/>
      <w:u w:val="single"/>
      <w:lang w:val="fr-FR" w:eastAsia="en-US"/>
    </w:rPr>
  </w:style>
  <w:style w:type="table" w:styleId="LightShading">
    <w:name w:val="Light Shading"/>
    <w:basedOn w:val="TableNormal"/>
    <w:uiPriority w:val="60"/>
    <w:rsid w:val="000E7E4C"/>
    <w:rPr>
      <w:rFonts w:ascii="Calibri" w:eastAsia="Calibri" w:hAnsi="Calibri" w:cs="Arial"/>
      <w:color w:val="000000"/>
      <w:sz w:val="22"/>
      <w:szCs w:val="22"/>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2">
    <w:name w:val="a2"/>
    <w:basedOn w:val="ListParagraph"/>
    <w:link w:val="a2Char"/>
    <w:qFormat/>
    <w:rsid w:val="000E7E4C"/>
    <w:pPr>
      <w:numPr>
        <w:numId w:val="3"/>
      </w:numPr>
      <w:spacing w:after="120" w:line="276" w:lineRule="auto"/>
      <w:contextualSpacing/>
      <w:jc w:val="both"/>
    </w:pPr>
    <w:rPr>
      <w:rFonts w:eastAsia="Calibri"/>
      <w:b/>
      <w:u w:val="single"/>
      <w:lang w:val="fr-FR"/>
    </w:rPr>
  </w:style>
  <w:style w:type="character" w:customStyle="1" w:styleId="a1Char">
    <w:name w:val="a1 Char"/>
    <w:rsid w:val="000E7E4C"/>
    <w:rPr>
      <w:rFonts w:eastAsia="Calibri"/>
      <w:b/>
      <w:smallCaps/>
      <w:sz w:val="24"/>
      <w:szCs w:val="24"/>
      <w:lang w:val="fr-FR" w:eastAsia="en-US"/>
    </w:rPr>
  </w:style>
  <w:style w:type="paragraph" w:customStyle="1" w:styleId="a3">
    <w:name w:val="a3"/>
    <w:basedOn w:val="ListParagraph"/>
    <w:link w:val="a3Char"/>
    <w:qFormat/>
    <w:rsid w:val="000E7E4C"/>
    <w:pPr>
      <w:numPr>
        <w:numId w:val="4"/>
      </w:numPr>
      <w:spacing w:after="120" w:line="276" w:lineRule="auto"/>
      <w:contextualSpacing/>
      <w:jc w:val="both"/>
    </w:pPr>
    <w:rPr>
      <w:rFonts w:eastAsia="Calibri"/>
      <w:u w:val="single"/>
      <w:lang w:val="fr-FR"/>
    </w:rPr>
  </w:style>
  <w:style w:type="character" w:customStyle="1" w:styleId="ListParagraphChar">
    <w:name w:val="List Paragraph Char"/>
    <w:link w:val="ListParagraph"/>
    <w:uiPriority w:val="34"/>
    <w:rsid w:val="000E7E4C"/>
    <w:rPr>
      <w:rFonts w:eastAsia="MS Mincho"/>
      <w:sz w:val="24"/>
      <w:szCs w:val="24"/>
      <w:lang w:val="fr-CA" w:eastAsia="en-US"/>
    </w:rPr>
  </w:style>
  <w:style w:type="character" w:customStyle="1" w:styleId="a2Char">
    <w:name w:val="a2 Char"/>
    <w:link w:val="a2"/>
    <w:rsid w:val="000E7E4C"/>
    <w:rPr>
      <w:rFonts w:eastAsia="Calibri"/>
      <w:b/>
      <w:sz w:val="24"/>
      <w:szCs w:val="24"/>
      <w:u w:val="single"/>
      <w:lang w:val="fr-FR" w:eastAsia="en-US"/>
    </w:rPr>
  </w:style>
  <w:style w:type="character" w:customStyle="1" w:styleId="a3Char">
    <w:name w:val="a3 Char"/>
    <w:link w:val="a3"/>
    <w:rsid w:val="000E7E4C"/>
    <w:rPr>
      <w:rFonts w:eastAsia="Calibri"/>
      <w:sz w:val="24"/>
      <w:szCs w:val="24"/>
      <w:u w:val="single"/>
      <w:lang w:val="fr-FR" w:eastAsia="en-US"/>
    </w:rPr>
  </w:style>
  <w:style w:type="paragraph" w:styleId="Index1">
    <w:name w:val="index 1"/>
    <w:basedOn w:val="Normal"/>
    <w:next w:val="Normal"/>
    <w:autoRedefine/>
    <w:uiPriority w:val="99"/>
    <w:unhideWhenUsed/>
    <w:locked/>
    <w:rsid w:val="00F907E5"/>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ind w:left="240" w:hanging="240"/>
      <w:jc w:val="left"/>
      <w:textAlignment w:val="auto"/>
    </w:pPr>
    <w:rPr>
      <w:rFonts w:ascii="Cambria" w:eastAsia="MS Mincho" w:hAnsi="Cambria" w:cs="Times New Roman"/>
      <w:spacing w:val="0"/>
      <w:kern w:val="0"/>
      <w:sz w:val="24"/>
      <w:szCs w:val="24"/>
      <w:lang w:val="en-US"/>
    </w:rPr>
  </w:style>
  <w:style w:type="paragraph" w:styleId="Index2">
    <w:name w:val="index 2"/>
    <w:basedOn w:val="Normal"/>
    <w:next w:val="Normal"/>
    <w:autoRedefine/>
    <w:uiPriority w:val="99"/>
    <w:unhideWhenUsed/>
    <w:locked/>
    <w:rsid w:val="00F907E5"/>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ind w:left="480" w:hanging="240"/>
      <w:jc w:val="left"/>
      <w:textAlignment w:val="auto"/>
    </w:pPr>
    <w:rPr>
      <w:rFonts w:ascii="Cambria" w:eastAsia="MS Mincho" w:hAnsi="Cambria" w:cs="Times New Roman"/>
      <w:spacing w:val="0"/>
      <w:kern w:val="0"/>
      <w:sz w:val="24"/>
      <w:szCs w:val="24"/>
      <w:lang w:val="en-US"/>
    </w:rPr>
  </w:style>
  <w:style w:type="paragraph" w:styleId="Index3">
    <w:name w:val="index 3"/>
    <w:basedOn w:val="Normal"/>
    <w:next w:val="Normal"/>
    <w:autoRedefine/>
    <w:uiPriority w:val="99"/>
    <w:unhideWhenUsed/>
    <w:locked/>
    <w:rsid w:val="00F907E5"/>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ind w:left="720" w:hanging="240"/>
      <w:jc w:val="left"/>
      <w:textAlignment w:val="auto"/>
    </w:pPr>
    <w:rPr>
      <w:rFonts w:ascii="Cambria" w:eastAsia="MS Mincho" w:hAnsi="Cambria" w:cs="Times New Roman"/>
      <w:spacing w:val="0"/>
      <w:kern w:val="0"/>
      <w:sz w:val="24"/>
      <w:szCs w:val="24"/>
      <w:lang w:val="en-US"/>
    </w:rPr>
  </w:style>
  <w:style w:type="paragraph" w:styleId="Index4">
    <w:name w:val="index 4"/>
    <w:basedOn w:val="Normal"/>
    <w:next w:val="Normal"/>
    <w:autoRedefine/>
    <w:uiPriority w:val="99"/>
    <w:unhideWhenUsed/>
    <w:locked/>
    <w:rsid w:val="00F907E5"/>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ind w:left="960" w:hanging="240"/>
      <w:jc w:val="left"/>
      <w:textAlignment w:val="auto"/>
    </w:pPr>
    <w:rPr>
      <w:rFonts w:ascii="Cambria" w:eastAsia="MS Mincho" w:hAnsi="Cambria" w:cs="Times New Roman"/>
      <w:spacing w:val="0"/>
      <w:kern w:val="0"/>
      <w:sz w:val="24"/>
      <w:szCs w:val="24"/>
      <w:lang w:val="en-US"/>
    </w:rPr>
  </w:style>
  <w:style w:type="paragraph" w:styleId="Index5">
    <w:name w:val="index 5"/>
    <w:basedOn w:val="Normal"/>
    <w:next w:val="Normal"/>
    <w:autoRedefine/>
    <w:uiPriority w:val="99"/>
    <w:unhideWhenUsed/>
    <w:locked/>
    <w:rsid w:val="00F907E5"/>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ind w:left="1200" w:hanging="240"/>
      <w:jc w:val="left"/>
      <w:textAlignment w:val="auto"/>
    </w:pPr>
    <w:rPr>
      <w:rFonts w:ascii="Cambria" w:eastAsia="MS Mincho" w:hAnsi="Cambria" w:cs="Times New Roman"/>
      <w:spacing w:val="0"/>
      <w:kern w:val="0"/>
      <w:sz w:val="24"/>
      <w:szCs w:val="24"/>
      <w:lang w:val="en-US"/>
    </w:rPr>
  </w:style>
  <w:style w:type="paragraph" w:styleId="Index6">
    <w:name w:val="index 6"/>
    <w:basedOn w:val="Normal"/>
    <w:next w:val="Normal"/>
    <w:autoRedefine/>
    <w:uiPriority w:val="99"/>
    <w:unhideWhenUsed/>
    <w:locked/>
    <w:rsid w:val="00F907E5"/>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ind w:left="1440" w:hanging="240"/>
      <w:jc w:val="left"/>
      <w:textAlignment w:val="auto"/>
    </w:pPr>
    <w:rPr>
      <w:rFonts w:ascii="Cambria" w:eastAsia="MS Mincho" w:hAnsi="Cambria" w:cs="Times New Roman"/>
      <w:spacing w:val="0"/>
      <w:kern w:val="0"/>
      <w:sz w:val="24"/>
      <w:szCs w:val="24"/>
      <w:lang w:val="en-US"/>
    </w:rPr>
  </w:style>
  <w:style w:type="paragraph" w:styleId="Index7">
    <w:name w:val="index 7"/>
    <w:basedOn w:val="Normal"/>
    <w:next w:val="Normal"/>
    <w:autoRedefine/>
    <w:uiPriority w:val="99"/>
    <w:unhideWhenUsed/>
    <w:locked/>
    <w:rsid w:val="00F907E5"/>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ind w:left="1680" w:hanging="240"/>
      <w:jc w:val="left"/>
      <w:textAlignment w:val="auto"/>
    </w:pPr>
    <w:rPr>
      <w:rFonts w:ascii="Cambria" w:eastAsia="MS Mincho" w:hAnsi="Cambria" w:cs="Times New Roman"/>
      <w:spacing w:val="0"/>
      <w:kern w:val="0"/>
      <w:sz w:val="24"/>
      <w:szCs w:val="24"/>
      <w:lang w:val="en-US"/>
    </w:rPr>
  </w:style>
  <w:style w:type="paragraph" w:styleId="Index8">
    <w:name w:val="index 8"/>
    <w:basedOn w:val="Normal"/>
    <w:next w:val="Normal"/>
    <w:autoRedefine/>
    <w:uiPriority w:val="99"/>
    <w:unhideWhenUsed/>
    <w:locked/>
    <w:rsid w:val="00F907E5"/>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ind w:left="1920" w:hanging="240"/>
      <w:jc w:val="left"/>
      <w:textAlignment w:val="auto"/>
    </w:pPr>
    <w:rPr>
      <w:rFonts w:ascii="Cambria" w:eastAsia="MS Mincho" w:hAnsi="Cambria" w:cs="Times New Roman"/>
      <w:spacing w:val="0"/>
      <w:kern w:val="0"/>
      <w:sz w:val="24"/>
      <w:szCs w:val="24"/>
      <w:lang w:val="en-US"/>
    </w:rPr>
  </w:style>
  <w:style w:type="paragraph" w:styleId="Index9">
    <w:name w:val="index 9"/>
    <w:basedOn w:val="Normal"/>
    <w:next w:val="Normal"/>
    <w:autoRedefine/>
    <w:uiPriority w:val="99"/>
    <w:unhideWhenUsed/>
    <w:locked/>
    <w:rsid w:val="00F907E5"/>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ind w:left="2160" w:hanging="240"/>
      <w:jc w:val="left"/>
      <w:textAlignment w:val="auto"/>
    </w:pPr>
    <w:rPr>
      <w:rFonts w:ascii="Cambria" w:eastAsia="MS Mincho" w:hAnsi="Cambria" w:cs="Times New Roman"/>
      <w:spacing w:val="0"/>
      <w:kern w:val="0"/>
      <w:sz w:val="24"/>
      <w:szCs w:val="24"/>
      <w:lang w:val="en-US"/>
    </w:rPr>
  </w:style>
  <w:style w:type="paragraph" w:styleId="IndexHeading">
    <w:name w:val="index heading"/>
    <w:basedOn w:val="Normal"/>
    <w:next w:val="Index1"/>
    <w:uiPriority w:val="99"/>
    <w:unhideWhenUsed/>
    <w:locked/>
    <w:rsid w:val="00F907E5"/>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jc w:val="left"/>
      <w:textAlignment w:val="auto"/>
    </w:pPr>
    <w:rPr>
      <w:rFonts w:ascii="Cambria" w:eastAsia="MS Mincho" w:hAnsi="Cambria" w:cs="Times New Roman"/>
      <w:spacing w:val="0"/>
      <w:kern w:val="0"/>
      <w:sz w:val="24"/>
      <w:szCs w:val="24"/>
      <w:lang w:val="en-US"/>
    </w:rPr>
  </w:style>
  <w:style w:type="paragraph" w:customStyle="1" w:styleId="center">
    <w:name w:val="center"/>
    <w:basedOn w:val="Normal"/>
    <w:rsid w:val="00F907E5"/>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00" w:beforeAutospacing="1" w:after="100" w:afterAutospacing="1"/>
      <w:jc w:val="left"/>
      <w:textAlignment w:val="auto"/>
    </w:pPr>
    <w:rPr>
      <w:rFonts w:ascii="Times New Roman" w:hAnsi="Times New Roman" w:cs="Times New Roman"/>
      <w:spacing w:val="0"/>
      <w:kern w:val="0"/>
      <w:sz w:val="24"/>
      <w:szCs w:val="24"/>
      <w:lang w:val="en-CA" w:eastAsia="en-CA"/>
    </w:rPr>
  </w:style>
  <w:style w:type="paragraph" w:customStyle="1" w:styleId="small">
    <w:name w:val="small"/>
    <w:basedOn w:val="Normal"/>
    <w:rsid w:val="00F907E5"/>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00" w:beforeAutospacing="1" w:after="100" w:afterAutospacing="1"/>
      <w:jc w:val="left"/>
      <w:textAlignment w:val="auto"/>
    </w:pPr>
    <w:rPr>
      <w:rFonts w:ascii="Times New Roman" w:hAnsi="Times New Roman" w:cs="Times New Roman"/>
      <w:spacing w:val="0"/>
      <w:kern w:val="0"/>
      <w:sz w:val="24"/>
      <w:szCs w:val="24"/>
      <w:lang w:val="en-CA" w:eastAsia="en-CA"/>
    </w:rPr>
  </w:style>
  <w:style w:type="character" w:customStyle="1" w:styleId="titleauthoretc">
    <w:name w:val="titleauthoretc"/>
    <w:rsid w:val="00F907E5"/>
  </w:style>
  <w:style w:type="character" w:customStyle="1" w:styleId="term5">
    <w:name w:val="term5"/>
    <w:rsid w:val="00F907E5"/>
  </w:style>
  <w:style w:type="character" w:customStyle="1" w:styleId="term3">
    <w:name w:val="term3"/>
    <w:rsid w:val="00F907E5"/>
  </w:style>
  <w:style w:type="paragraph" w:styleId="NoSpacing">
    <w:name w:val="No Spacing"/>
    <w:link w:val="NoSpacingChar"/>
    <w:uiPriority w:val="1"/>
    <w:qFormat/>
    <w:rsid w:val="00F907E5"/>
    <w:rPr>
      <w:rFonts w:ascii="Cambria" w:eastAsia="MS Mincho" w:hAnsi="Cambria"/>
      <w:sz w:val="22"/>
      <w:szCs w:val="22"/>
      <w:lang w:val="en-CA" w:eastAsia="en-US"/>
    </w:rPr>
  </w:style>
  <w:style w:type="character" w:customStyle="1" w:styleId="NoSpacingChar">
    <w:name w:val="No Spacing Char"/>
    <w:link w:val="NoSpacing"/>
    <w:uiPriority w:val="1"/>
    <w:rsid w:val="00F907E5"/>
    <w:rPr>
      <w:rFonts w:ascii="Cambria" w:eastAsia="MS Mincho" w:hAnsi="Cambria"/>
      <w:sz w:val="22"/>
      <w:szCs w:val="22"/>
      <w:lang w:eastAsia="en-US"/>
    </w:rPr>
  </w:style>
  <w:style w:type="character" w:customStyle="1" w:styleId="sccrespondentforrunningheadchar">
    <w:name w:val="sccrespondentforrunningheadchar"/>
    <w:rsid w:val="00922BB0"/>
  </w:style>
  <w:style w:type="character" w:customStyle="1" w:styleId="Style1Car">
    <w:name w:val="Style1 Car"/>
    <w:link w:val="Style1"/>
    <w:rsid w:val="00FF4F0A"/>
    <w:rPr>
      <w:rFonts w:ascii="Garamond" w:eastAsia="Cambria" w:hAnsi="Garamond"/>
      <w:b/>
      <w:sz w:val="24"/>
      <w:szCs w:val="22"/>
      <w:lang w:eastAsia="en-US"/>
    </w:rPr>
  </w:style>
  <w:style w:type="paragraph" w:customStyle="1" w:styleId="Texte">
    <w:name w:val="Texte"/>
    <w:basedOn w:val="Normal"/>
    <w:uiPriority w:val="99"/>
    <w:rsid w:val="00FF4F0A"/>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240"/>
      <w:ind w:firstLine="709"/>
      <w:jc w:val="left"/>
      <w:textAlignment w:val="auto"/>
    </w:pPr>
    <w:rPr>
      <w:rFonts w:ascii="Times New Roman" w:hAnsi="Times New Roman" w:cs="Times New Roman"/>
      <w:spacing w:val="0"/>
      <w:kern w:val="0"/>
      <w:sz w:val="24"/>
      <w:szCs w:val="20"/>
      <w:lang w:val="fr-CA" w:eastAsia="fr-FR"/>
    </w:rPr>
  </w:style>
  <w:style w:type="paragraph" w:customStyle="1" w:styleId="1Sous-titre">
    <w:name w:val="1|Sous-titre"/>
    <w:basedOn w:val="Normal"/>
    <w:rsid w:val="00FF4F0A"/>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jc w:val="center"/>
      <w:textAlignment w:val="auto"/>
    </w:pPr>
    <w:rPr>
      <w:rFonts w:ascii="Times New Roman" w:hAnsi="Times New Roman" w:cs="Times New Roman"/>
      <w:b/>
      <w:spacing w:val="0"/>
      <w:kern w:val="0"/>
      <w:sz w:val="32"/>
      <w:szCs w:val="20"/>
      <w:lang w:val="fr-CA" w:eastAsia="fr-FR"/>
    </w:rPr>
  </w:style>
  <w:style w:type="paragraph" w:customStyle="1" w:styleId="1Auteur">
    <w:name w:val="1|Auteur"/>
    <w:basedOn w:val="Normal"/>
    <w:next w:val="Normal"/>
    <w:rsid w:val="00FF4F0A"/>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jc w:val="center"/>
      <w:textAlignment w:val="auto"/>
    </w:pPr>
    <w:rPr>
      <w:rFonts w:ascii="Times New Roman" w:hAnsi="Times New Roman" w:cs="Times New Roman"/>
      <w:spacing w:val="0"/>
      <w:kern w:val="0"/>
      <w:sz w:val="24"/>
      <w:szCs w:val="20"/>
      <w:lang w:val="fr-CA" w:eastAsia="fr-FR"/>
    </w:rPr>
  </w:style>
  <w:style w:type="paragraph" w:customStyle="1" w:styleId="1Copyright">
    <w:name w:val="1|Copyright"/>
    <w:basedOn w:val="Normal"/>
    <w:next w:val="Normal"/>
    <w:rsid w:val="00FF4F0A"/>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jc w:val="center"/>
      <w:textAlignment w:val="auto"/>
    </w:pPr>
    <w:rPr>
      <w:rFonts w:ascii="Times New Roman" w:hAnsi="Times New Roman" w:cs="Times New Roman"/>
      <w:spacing w:val="0"/>
      <w:kern w:val="0"/>
      <w:sz w:val="24"/>
      <w:szCs w:val="20"/>
      <w:lang w:val="fr-CA" w:eastAsia="fr-FR"/>
    </w:rPr>
  </w:style>
  <w:style w:type="paragraph" w:customStyle="1" w:styleId="1Dedicace">
    <w:name w:val="1|Dedicace"/>
    <w:basedOn w:val="Normal"/>
    <w:rsid w:val="00FF4F0A"/>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3000" w:after="0"/>
      <w:ind w:left="4423"/>
      <w:jc w:val="right"/>
      <w:textAlignment w:val="auto"/>
    </w:pPr>
    <w:rPr>
      <w:rFonts w:ascii="Times New Roman" w:hAnsi="Times New Roman" w:cs="Times New Roman"/>
      <w:i/>
      <w:spacing w:val="0"/>
      <w:kern w:val="0"/>
      <w:sz w:val="24"/>
      <w:szCs w:val="20"/>
      <w:lang w:val="fr-CA" w:eastAsia="fr-FR"/>
    </w:rPr>
  </w:style>
  <w:style w:type="paragraph" w:customStyle="1" w:styleId="1Depot">
    <w:name w:val="1|Depot"/>
    <w:basedOn w:val="Normal"/>
    <w:rsid w:val="00FF4F0A"/>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jc w:val="center"/>
      <w:textAlignment w:val="auto"/>
    </w:pPr>
    <w:rPr>
      <w:rFonts w:ascii="Times New Roman" w:hAnsi="Times New Roman" w:cs="Times New Roman"/>
      <w:spacing w:val="0"/>
      <w:kern w:val="0"/>
      <w:sz w:val="24"/>
      <w:szCs w:val="20"/>
      <w:lang w:val="fr-CA" w:eastAsia="fr-FR"/>
    </w:rPr>
  </w:style>
  <w:style w:type="paragraph" w:customStyle="1" w:styleId="1Dept">
    <w:name w:val="1|Dept"/>
    <w:basedOn w:val="Normal"/>
    <w:next w:val="Normal"/>
    <w:rsid w:val="00FF4F0A"/>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jc w:val="center"/>
      <w:textAlignment w:val="auto"/>
    </w:pPr>
    <w:rPr>
      <w:rFonts w:ascii="Times New Roman" w:hAnsi="Times New Roman" w:cs="Times New Roman"/>
      <w:spacing w:val="0"/>
      <w:kern w:val="0"/>
      <w:sz w:val="24"/>
      <w:szCs w:val="20"/>
      <w:lang w:val="fr-CA" w:eastAsia="fr-FR"/>
    </w:rPr>
  </w:style>
  <w:style w:type="paragraph" w:customStyle="1" w:styleId="EpigrapheCorps">
    <w:name w:val="EpigrapheCorps"/>
    <w:basedOn w:val="Normal"/>
    <w:next w:val="EpigrapheSourceCorps"/>
    <w:rsid w:val="00FF4F0A"/>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480" w:after="0"/>
      <w:ind w:left="4423"/>
      <w:jc w:val="right"/>
      <w:textAlignment w:val="auto"/>
    </w:pPr>
    <w:rPr>
      <w:rFonts w:ascii="Times New Roman" w:hAnsi="Times New Roman" w:cs="Times New Roman"/>
      <w:i/>
      <w:spacing w:val="0"/>
      <w:kern w:val="0"/>
      <w:sz w:val="20"/>
      <w:szCs w:val="20"/>
      <w:lang w:val="fr-CA" w:eastAsia="fr-FR"/>
    </w:rPr>
  </w:style>
  <w:style w:type="paragraph" w:customStyle="1" w:styleId="EpigrapheSourceCorps">
    <w:name w:val="EpigrapheSourceCorps"/>
    <w:basedOn w:val="Normal"/>
    <w:next w:val="Para0"/>
    <w:rsid w:val="00FF4F0A"/>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480"/>
      <w:jc w:val="right"/>
      <w:textAlignment w:val="auto"/>
    </w:pPr>
    <w:rPr>
      <w:rFonts w:ascii="Times New Roman" w:hAnsi="Times New Roman" w:cs="Times New Roman"/>
      <w:spacing w:val="0"/>
      <w:kern w:val="0"/>
      <w:sz w:val="18"/>
      <w:szCs w:val="20"/>
      <w:lang w:val="fr-CA" w:eastAsia="fr-FR"/>
    </w:rPr>
  </w:style>
  <w:style w:type="paragraph" w:customStyle="1" w:styleId="1Faculte">
    <w:name w:val="1|Faculte"/>
    <w:basedOn w:val="Normal"/>
    <w:next w:val="Normal"/>
    <w:rsid w:val="00FF4F0A"/>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jc w:val="center"/>
      <w:textAlignment w:val="auto"/>
    </w:pPr>
    <w:rPr>
      <w:rFonts w:ascii="Times New Roman" w:hAnsi="Times New Roman" w:cs="Times New Roman"/>
      <w:spacing w:val="0"/>
      <w:kern w:val="0"/>
      <w:sz w:val="24"/>
      <w:szCs w:val="20"/>
      <w:lang w:val="fr-CA" w:eastAsia="fr-FR"/>
    </w:rPr>
  </w:style>
  <w:style w:type="paragraph" w:customStyle="1" w:styleId="1Grade">
    <w:name w:val="1|Grade"/>
    <w:basedOn w:val="Normal"/>
    <w:next w:val="Normal"/>
    <w:rsid w:val="00FF4F0A"/>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jc w:val="center"/>
      <w:textAlignment w:val="auto"/>
    </w:pPr>
    <w:rPr>
      <w:rFonts w:ascii="Times New Roman" w:hAnsi="Times New Roman" w:cs="Times New Roman"/>
      <w:spacing w:val="0"/>
      <w:kern w:val="0"/>
      <w:sz w:val="24"/>
      <w:szCs w:val="20"/>
      <w:lang w:val="fr-CA" w:eastAsia="fr-FR"/>
    </w:rPr>
  </w:style>
  <w:style w:type="paragraph" w:customStyle="1" w:styleId="1Jury">
    <w:name w:val="1|Jury"/>
    <w:basedOn w:val="Normal"/>
    <w:rsid w:val="00FF4F0A"/>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jc w:val="center"/>
      <w:textAlignment w:val="auto"/>
    </w:pPr>
    <w:rPr>
      <w:rFonts w:ascii="Times New Roman" w:hAnsi="Times New Roman" w:cs="Times New Roman"/>
      <w:spacing w:val="0"/>
      <w:kern w:val="0"/>
      <w:sz w:val="24"/>
      <w:szCs w:val="20"/>
      <w:lang w:val="fr-CA" w:eastAsia="fr-FR"/>
    </w:rPr>
  </w:style>
  <w:style w:type="paragraph" w:customStyle="1" w:styleId="1TitreThese">
    <w:name w:val="1|TitreThese"/>
    <w:basedOn w:val="Normal"/>
    <w:next w:val="Normal"/>
    <w:rsid w:val="00FF4F0A"/>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jc w:val="center"/>
      <w:textAlignment w:val="auto"/>
    </w:pPr>
    <w:rPr>
      <w:rFonts w:ascii="Times New Roman" w:hAnsi="Times New Roman" w:cs="Times New Roman"/>
      <w:b/>
      <w:spacing w:val="0"/>
      <w:kern w:val="0"/>
      <w:sz w:val="36"/>
      <w:szCs w:val="20"/>
      <w:lang w:val="fr-CA" w:eastAsia="fr-FR"/>
    </w:rPr>
  </w:style>
  <w:style w:type="paragraph" w:customStyle="1" w:styleId="1Universite">
    <w:name w:val="1|Universite"/>
    <w:basedOn w:val="Normal"/>
    <w:next w:val="Normal"/>
    <w:rsid w:val="00FF4F0A"/>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jc w:val="center"/>
      <w:textAlignment w:val="auto"/>
    </w:pPr>
    <w:rPr>
      <w:rFonts w:ascii="Times New Roman" w:hAnsi="Times New Roman" w:cs="Times New Roman"/>
      <w:spacing w:val="0"/>
      <w:kern w:val="0"/>
      <w:sz w:val="24"/>
      <w:szCs w:val="20"/>
      <w:lang w:val="fr-CA" w:eastAsia="fr-FR"/>
    </w:rPr>
  </w:style>
  <w:style w:type="paragraph" w:customStyle="1" w:styleId="3Anntitre1">
    <w:name w:val="3|Ann_titre1"/>
    <w:basedOn w:val="Normal"/>
    <w:next w:val="Para0"/>
    <w:rsid w:val="00FF4F0A"/>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240" w:after="60"/>
      <w:jc w:val="left"/>
      <w:textAlignment w:val="auto"/>
    </w:pPr>
    <w:rPr>
      <w:rFonts w:ascii="Times New Roman" w:hAnsi="Times New Roman" w:cs="Times New Roman"/>
      <w:b/>
      <w:spacing w:val="0"/>
      <w:kern w:val="0"/>
      <w:sz w:val="36"/>
      <w:szCs w:val="20"/>
      <w:lang w:val="fr-CA" w:eastAsia="fr-FR"/>
    </w:rPr>
  </w:style>
  <w:style w:type="paragraph" w:customStyle="1" w:styleId="3Bibliitem">
    <w:name w:val="3|Bibli_item"/>
    <w:basedOn w:val="Normal"/>
    <w:rsid w:val="00FF4F0A"/>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ind w:left="709" w:hanging="709"/>
      <w:jc w:val="left"/>
      <w:textAlignment w:val="auto"/>
    </w:pPr>
    <w:rPr>
      <w:rFonts w:ascii="Times New Roman" w:hAnsi="Times New Roman" w:cs="Times New Roman"/>
      <w:spacing w:val="0"/>
      <w:kern w:val="0"/>
      <w:sz w:val="24"/>
      <w:szCs w:val="20"/>
      <w:lang w:val="fr-CA" w:eastAsia="fr-FR"/>
    </w:rPr>
  </w:style>
  <w:style w:type="paragraph" w:customStyle="1" w:styleId="3Biblitit1">
    <w:name w:val="3|Bibli_tit1"/>
    <w:basedOn w:val="Normal"/>
    <w:next w:val="3Bibliitem"/>
    <w:rsid w:val="00FF4F0A"/>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240" w:after="60"/>
      <w:jc w:val="left"/>
      <w:textAlignment w:val="auto"/>
    </w:pPr>
    <w:rPr>
      <w:rFonts w:ascii="Times New Roman" w:hAnsi="Times New Roman" w:cs="Times New Roman"/>
      <w:b/>
      <w:spacing w:val="0"/>
      <w:kern w:val="0"/>
      <w:sz w:val="36"/>
      <w:szCs w:val="20"/>
      <w:lang w:val="fr-CA" w:eastAsia="fr-FR"/>
    </w:rPr>
  </w:style>
  <w:style w:type="paragraph" w:customStyle="1" w:styleId="3Biblitit2">
    <w:name w:val="3|Bibli_tit2"/>
    <w:basedOn w:val="Normal"/>
    <w:next w:val="3Bibliitem"/>
    <w:rsid w:val="00FF4F0A"/>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jc w:val="left"/>
      <w:textAlignment w:val="auto"/>
    </w:pPr>
    <w:rPr>
      <w:rFonts w:ascii="Times New Roman" w:hAnsi="Times New Roman" w:cs="Times New Roman"/>
      <w:b/>
      <w:spacing w:val="0"/>
      <w:kern w:val="0"/>
      <w:sz w:val="32"/>
      <w:szCs w:val="20"/>
      <w:lang w:val="fr-CA" w:eastAsia="fr-FR"/>
    </w:rPr>
  </w:style>
  <w:style w:type="paragraph" w:customStyle="1" w:styleId="3Biblitit3">
    <w:name w:val="3|Bibli_tit3"/>
    <w:basedOn w:val="Normal"/>
    <w:next w:val="3Bibliitem"/>
    <w:rsid w:val="00FF4F0A"/>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jc w:val="left"/>
      <w:textAlignment w:val="auto"/>
    </w:pPr>
    <w:rPr>
      <w:rFonts w:ascii="Times New Roman" w:hAnsi="Times New Roman" w:cs="Times New Roman"/>
      <w:b/>
      <w:spacing w:val="0"/>
      <w:kern w:val="0"/>
      <w:sz w:val="28"/>
      <w:szCs w:val="20"/>
      <w:lang w:val="fr-CA" w:eastAsia="fr-FR"/>
    </w:rPr>
  </w:style>
  <w:style w:type="paragraph" w:customStyle="1" w:styleId="3Biblitit4">
    <w:name w:val="3|Bibli_tit4"/>
    <w:basedOn w:val="Normal"/>
    <w:next w:val="3Bibliitem"/>
    <w:rsid w:val="00FF4F0A"/>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jc w:val="left"/>
      <w:textAlignment w:val="auto"/>
    </w:pPr>
    <w:rPr>
      <w:rFonts w:ascii="Times New Roman" w:hAnsi="Times New Roman" w:cs="Times New Roman"/>
      <w:b/>
      <w:spacing w:val="0"/>
      <w:kern w:val="0"/>
      <w:sz w:val="24"/>
      <w:szCs w:val="20"/>
      <w:lang w:val="fr-CA" w:eastAsia="fr-FR"/>
    </w:rPr>
  </w:style>
  <w:style w:type="paragraph" w:customStyle="1" w:styleId="CitatioBloc1">
    <w:name w:val="CitatioBloc1"/>
    <w:basedOn w:val="Normal"/>
    <w:next w:val="Para0"/>
    <w:rsid w:val="00FF4F0A"/>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20" w:after="240"/>
      <w:ind w:left="1418"/>
      <w:jc w:val="left"/>
      <w:textAlignment w:val="auto"/>
    </w:pPr>
    <w:rPr>
      <w:rFonts w:ascii="Times New Roman" w:hAnsi="Times New Roman" w:cs="Times New Roman"/>
      <w:spacing w:val="0"/>
      <w:kern w:val="0"/>
      <w:sz w:val="24"/>
      <w:szCs w:val="20"/>
      <w:lang w:val="fr-CA" w:eastAsia="fr-FR"/>
    </w:rPr>
  </w:style>
  <w:style w:type="paragraph" w:customStyle="1" w:styleId="CitatioBloc2">
    <w:name w:val="CitatioBloc2"/>
    <w:basedOn w:val="Texte"/>
    <w:next w:val="Para0"/>
    <w:rsid w:val="00FF4F0A"/>
    <w:pPr>
      <w:spacing w:before="240"/>
      <w:ind w:firstLine="0"/>
    </w:pPr>
  </w:style>
  <w:style w:type="character" w:customStyle="1" w:styleId="Citation10">
    <w:name w:val="Citation1"/>
    <w:rsid w:val="00FF4F0A"/>
  </w:style>
  <w:style w:type="paragraph" w:customStyle="1" w:styleId="Equation">
    <w:name w:val="Equation"/>
    <w:basedOn w:val="Normal"/>
    <w:rsid w:val="00FF4F0A"/>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jc w:val="left"/>
      <w:textAlignment w:val="auto"/>
    </w:pPr>
    <w:rPr>
      <w:rFonts w:ascii="Times New Roman" w:hAnsi="Times New Roman" w:cs="Times New Roman"/>
      <w:spacing w:val="0"/>
      <w:kern w:val="0"/>
      <w:sz w:val="24"/>
      <w:szCs w:val="20"/>
      <w:lang w:val="fr-CA" w:eastAsia="fr-FR"/>
    </w:rPr>
  </w:style>
  <w:style w:type="character" w:customStyle="1" w:styleId="LangueEtrang">
    <w:name w:val="LangueEtrang"/>
    <w:rsid w:val="00FF4F0A"/>
    <w:rPr>
      <w:i/>
    </w:rPr>
  </w:style>
  <w:style w:type="paragraph" w:customStyle="1" w:styleId="Source">
    <w:name w:val="Source"/>
    <w:basedOn w:val="Normal"/>
    <w:next w:val="Para0"/>
    <w:rsid w:val="00FF4F0A"/>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jc w:val="left"/>
      <w:textAlignment w:val="auto"/>
    </w:pPr>
    <w:rPr>
      <w:rFonts w:ascii="Times New Roman" w:hAnsi="Times New Roman" w:cs="Times New Roman"/>
      <w:spacing w:val="0"/>
      <w:kern w:val="0"/>
      <w:sz w:val="24"/>
      <w:szCs w:val="20"/>
      <w:lang w:val="fr-CA" w:eastAsia="fr-FR"/>
    </w:rPr>
  </w:style>
  <w:style w:type="paragraph" w:customStyle="1" w:styleId="1TitreFront">
    <w:name w:val="1|TitreFront"/>
    <w:basedOn w:val="Normal"/>
    <w:next w:val="Para0"/>
    <w:rsid w:val="00FF4F0A"/>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jc w:val="left"/>
      <w:textAlignment w:val="auto"/>
    </w:pPr>
    <w:rPr>
      <w:rFonts w:ascii="Times New Roman" w:hAnsi="Times New Roman" w:cs="Times New Roman"/>
      <w:b/>
      <w:spacing w:val="0"/>
      <w:kern w:val="0"/>
      <w:sz w:val="36"/>
      <w:szCs w:val="20"/>
      <w:lang w:val="fr-CA" w:eastAsia="fr-FR"/>
    </w:rPr>
  </w:style>
  <w:style w:type="paragraph" w:styleId="TableofFigures">
    <w:name w:val="table of figures"/>
    <w:basedOn w:val="Normal"/>
    <w:next w:val="Normal"/>
    <w:uiPriority w:val="99"/>
    <w:locked/>
    <w:rsid w:val="00FF4F0A"/>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ind w:left="480" w:hanging="480"/>
      <w:jc w:val="left"/>
      <w:textAlignment w:val="auto"/>
    </w:pPr>
    <w:rPr>
      <w:rFonts w:ascii="Times New Roman" w:hAnsi="Times New Roman" w:cs="Times New Roman"/>
      <w:spacing w:val="0"/>
      <w:kern w:val="0"/>
      <w:sz w:val="24"/>
      <w:szCs w:val="20"/>
      <w:lang w:val="fr-CA" w:eastAsia="fr-FR"/>
    </w:rPr>
  </w:style>
  <w:style w:type="paragraph" w:customStyle="1" w:styleId="Intro">
    <w:name w:val="Intro"/>
    <w:basedOn w:val="Normal"/>
    <w:next w:val="Para0"/>
    <w:rsid w:val="00FF4F0A"/>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240" w:after="60"/>
      <w:jc w:val="left"/>
      <w:textAlignment w:val="auto"/>
    </w:pPr>
    <w:rPr>
      <w:rFonts w:ascii="Times New Roman" w:hAnsi="Times New Roman" w:cs="Times New Roman"/>
      <w:b/>
      <w:spacing w:val="0"/>
      <w:kern w:val="0"/>
      <w:sz w:val="36"/>
      <w:szCs w:val="20"/>
      <w:lang w:val="fr-CA" w:eastAsia="fr-FR"/>
    </w:rPr>
  </w:style>
  <w:style w:type="paragraph" w:customStyle="1" w:styleId="Conclu">
    <w:name w:val="Conclu"/>
    <w:basedOn w:val="Normal"/>
    <w:next w:val="Para0"/>
    <w:rsid w:val="00FF4F0A"/>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240" w:after="60"/>
      <w:jc w:val="left"/>
      <w:textAlignment w:val="auto"/>
    </w:pPr>
    <w:rPr>
      <w:rFonts w:ascii="Times New Roman" w:hAnsi="Times New Roman" w:cs="Times New Roman"/>
      <w:b/>
      <w:spacing w:val="0"/>
      <w:kern w:val="0"/>
      <w:sz w:val="36"/>
      <w:szCs w:val="20"/>
      <w:lang w:val="fr-CA" w:eastAsia="fr-FR"/>
    </w:rPr>
  </w:style>
  <w:style w:type="paragraph" w:customStyle="1" w:styleId="ListeTitre">
    <w:name w:val="ListeTitre"/>
    <w:basedOn w:val="Normal"/>
    <w:next w:val="Normal"/>
    <w:rsid w:val="00FF4F0A"/>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jc w:val="left"/>
      <w:textAlignment w:val="auto"/>
    </w:pPr>
    <w:rPr>
      <w:rFonts w:ascii="Times New Roman" w:hAnsi="Times New Roman" w:cs="Times New Roman"/>
      <w:spacing w:val="0"/>
      <w:kern w:val="0"/>
      <w:sz w:val="24"/>
      <w:szCs w:val="20"/>
      <w:lang w:val="fr-CA" w:eastAsia="fr-FR"/>
    </w:rPr>
  </w:style>
  <w:style w:type="paragraph" w:customStyle="1" w:styleId="Strophe">
    <w:name w:val="Strophe"/>
    <w:basedOn w:val="Texte"/>
    <w:rsid w:val="00FF4F0A"/>
    <w:pPr>
      <w:spacing w:after="320"/>
      <w:ind w:left="851" w:firstLine="0"/>
    </w:pPr>
  </w:style>
  <w:style w:type="paragraph" w:customStyle="1" w:styleId="Entree">
    <w:name w:val="Entree"/>
    <w:basedOn w:val="Normal"/>
    <w:rsid w:val="00FF4F0A"/>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76"/>
      </w:tabs>
      <w:overflowPunct/>
      <w:autoSpaceDE/>
      <w:autoSpaceDN/>
      <w:adjustRightInd/>
      <w:ind w:left="1276" w:hanging="1276"/>
      <w:jc w:val="left"/>
      <w:textAlignment w:val="auto"/>
    </w:pPr>
    <w:rPr>
      <w:rFonts w:ascii="Times New Roman" w:hAnsi="Times New Roman" w:cs="Times New Roman"/>
      <w:spacing w:val="0"/>
      <w:kern w:val="0"/>
      <w:sz w:val="24"/>
      <w:szCs w:val="20"/>
      <w:lang w:val="fr-CA" w:eastAsia="fr-FR"/>
    </w:rPr>
  </w:style>
  <w:style w:type="character" w:customStyle="1" w:styleId="Definition">
    <w:name w:val="Definition"/>
    <w:rsid w:val="00FF4F0A"/>
  </w:style>
  <w:style w:type="paragraph" w:customStyle="1" w:styleId="3Anntitre2">
    <w:name w:val="3|Ann_titre2"/>
    <w:basedOn w:val="Normal"/>
    <w:next w:val="Para0"/>
    <w:rsid w:val="00FF4F0A"/>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240" w:after="60"/>
      <w:jc w:val="left"/>
      <w:textAlignment w:val="auto"/>
    </w:pPr>
    <w:rPr>
      <w:rFonts w:ascii="Times New Roman" w:hAnsi="Times New Roman" w:cs="Times New Roman"/>
      <w:b/>
      <w:spacing w:val="0"/>
      <w:kern w:val="0"/>
      <w:sz w:val="32"/>
      <w:szCs w:val="20"/>
      <w:lang w:val="fr-CA" w:eastAsia="fr-FR"/>
    </w:rPr>
  </w:style>
  <w:style w:type="paragraph" w:customStyle="1" w:styleId="3Anntitre3">
    <w:name w:val="3|Ann_titre3"/>
    <w:basedOn w:val="Normal"/>
    <w:next w:val="Para0"/>
    <w:rsid w:val="00FF4F0A"/>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240" w:after="60"/>
      <w:jc w:val="left"/>
      <w:textAlignment w:val="auto"/>
    </w:pPr>
    <w:rPr>
      <w:rFonts w:ascii="Times New Roman" w:hAnsi="Times New Roman" w:cs="Times New Roman"/>
      <w:b/>
      <w:spacing w:val="0"/>
      <w:kern w:val="0"/>
      <w:sz w:val="28"/>
      <w:szCs w:val="20"/>
      <w:lang w:val="fr-CA" w:eastAsia="fr-FR"/>
    </w:rPr>
  </w:style>
  <w:style w:type="paragraph" w:customStyle="1" w:styleId="Figure">
    <w:name w:val="Figure"/>
    <w:basedOn w:val="Normal"/>
    <w:next w:val="Para0"/>
    <w:rsid w:val="00FF4F0A"/>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jc w:val="left"/>
      <w:textAlignment w:val="auto"/>
    </w:pPr>
    <w:rPr>
      <w:rFonts w:ascii="Times New Roman" w:hAnsi="Times New Roman" w:cs="Times New Roman"/>
      <w:spacing w:val="0"/>
      <w:kern w:val="0"/>
      <w:sz w:val="24"/>
      <w:szCs w:val="20"/>
      <w:lang w:val="fr-CA" w:eastAsia="fr-FR"/>
    </w:rPr>
  </w:style>
  <w:style w:type="paragraph" w:customStyle="1" w:styleId="1TableListe">
    <w:name w:val="1|TableListe"/>
    <w:basedOn w:val="Normal"/>
    <w:next w:val="Normal"/>
    <w:rsid w:val="00FF4F0A"/>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jc w:val="left"/>
      <w:textAlignment w:val="auto"/>
    </w:pPr>
    <w:rPr>
      <w:rFonts w:ascii="Times New Roman" w:hAnsi="Times New Roman" w:cs="Times New Roman"/>
      <w:b/>
      <w:spacing w:val="0"/>
      <w:kern w:val="0"/>
      <w:sz w:val="36"/>
      <w:szCs w:val="20"/>
      <w:lang w:val="fr-CA" w:eastAsia="fr-FR"/>
    </w:rPr>
  </w:style>
  <w:style w:type="paragraph" w:customStyle="1" w:styleId="Jalon">
    <w:name w:val="Jalon"/>
    <w:basedOn w:val="Texte"/>
    <w:rsid w:val="00FF4F0A"/>
  </w:style>
  <w:style w:type="paragraph" w:customStyle="1" w:styleId="closer">
    <w:name w:val="closer"/>
    <w:basedOn w:val="Normal"/>
    <w:rsid w:val="00FF4F0A"/>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261"/>
      </w:tabs>
      <w:overflowPunct/>
      <w:autoSpaceDE/>
      <w:autoSpaceDN/>
      <w:adjustRightInd/>
      <w:spacing w:after="0"/>
      <w:jc w:val="right"/>
      <w:textAlignment w:val="auto"/>
    </w:pPr>
    <w:rPr>
      <w:rFonts w:ascii="Times New Roman" w:hAnsi="Times New Roman" w:cs="Times New Roman"/>
      <w:spacing w:val="0"/>
      <w:kern w:val="0"/>
      <w:sz w:val="24"/>
      <w:szCs w:val="20"/>
      <w:lang w:val="fr-CA" w:eastAsia="fr-FR"/>
    </w:rPr>
  </w:style>
  <w:style w:type="paragraph" w:customStyle="1" w:styleId="Jalon0">
    <w:name w:val="Jalon0"/>
    <w:basedOn w:val="Jalon"/>
    <w:rsid w:val="00FF4F0A"/>
  </w:style>
  <w:style w:type="paragraph" w:customStyle="1" w:styleId="Jalon1">
    <w:name w:val="Jalon1"/>
    <w:basedOn w:val="Jalon"/>
    <w:rsid w:val="00FF4F0A"/>
  </w:style>
  <w:style w:type="paragraph" w:customStyle="1" w:styleId="JalonBiblio">
    <w:name w:val="JalonBiblio"/>
    <w:basedOn w:val="Jalon"/>
    <w:rsid w:val="00FF4F0A"/>
  </w:style>
  <w:style w:type="paragraph" w:customStyle="1" w:styleId="JalonAnnexe">
    <w:name w:val="JalonAnnexe"/>
    <w:basedOn w:val="Jalon"/>
    <w:rsid w:val="00FF4F0A"/>
  </w:style>
  <w:style w:type="paragraph" w:customStyle="1" w:styleId="ListeSimple">
    <w:name w:val="ListeSimple"/>
    <w:basedOn w:val="Normal"/>
    <w:rsid w:val="00FF4F0A"/>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ind w:left="709"/>
      <w:jc w:val="left"/>
      <w:textAlignment w:val="auto"/>
    </w:pPr>
    <w:rPr>
      <w:rFonts w:ascii="Times New Roman" w:hAnsi="Times New Roman" w:cs="Times New Roman"/>
      <w:spacing w:val="0"/>
      <w:kern w:val="0"/>
      <w:sz w:val="24"/>
      <w:szCs w:val="20"/>
      <w:lang w:val="fr-CA" w:eastAsia="fr-FR"/>
    </w:rPr>
  </w:style>
  <w:style w:type="paragraph" w:customStyle="1" w:styleId="1Programme">
    <w:name w:val="1|Programme"/>
    <w:basedOn w:val="1Grade"/>
    <w:rsid w:val="00FF4F0A"/>
  </w:style>
  <w:style w:type="paragraph" w:customStyle="1" w:styleId="1Option">
    <w:name w:val="1|Option"/>
    <w:basedOn w:val="1Grade"/>
    <w:rsid w:val="00FF4F0A"/>
  </w:style>
  <w:style w:type="paragraph" w:customStyle="1" w:styleId="1EpigrapheLimin">
    <w:name w:val="1|EpigrapheLimin"/>
    <w:basedOn w:val="1Dedicace"/>
    <w:next w:val="1EpigrapheSourceLim"/>
    <w:rsid w:val="00FF4F0A"/>
  </w:style>
  <w:style w:type="paragraph" w:customStyle="1" w:styleId="1EpigrapheSourceLim">
    <w:name w:val="1|EpigrapheSourceLim"/>
    <w:basedOn w:val="Normal"/>
    <w:next w:val="Normal"/>
    <w:rsid w:val="00FF4F0A"/>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jc w:val="right"/>
      <w:textAlignment w:val="auto"/>
    </w:pPr>
    <w:rPr>
      <w:rFonts w:ascii="Times New Roman" w:hAnsi="Times New Roman" w:cs="Times New Roman"/>
      <w:spacing w:val="0"/>
      <w:kern w:val="0"/>
      <w:sz w:val="24"/>
      <w:szCs w:val="20"/>
      <w:lang w:val="fr-CA" w:eastAsia="fr-FR"/>
    </w:rPr>
  </w:style>
  <w:style w:type="paragraph" w:customStyle="1" w:styleId="ListePuce">
    <w:name w:val="ListePuce"/>
    <w:basedOn w:val="Normal"/>
    <w:rsid w:val="00FF4F0A"/>
    <w:pPr>
      <w:numPr>
        <w:numId w:val="5"/>
      </w:numPr>
      <w:tabs>
        <w:tab w:val="clear" w:pos="34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jc w:val="left"/>
      <w:textAlignment w:val="auto"/>
    </w:pPr>
    <w:rPr>
      <w:rFonts w:ascii="Times New Roman" w:hAnsi="Times New Roman" w:cs="Times New Roman"/>
      <w:spacing w:val="0"/>
      <w:kern w:val="0"/>
      <w:sz w:val="24"/>
      <w:szCs w:val="20"/>
      <w:lang w:val="fr-CA" w:eastAsia="fr-FR"/>
    </w:rPr>
  </w:style>
  <w:style w:type="paragraph" w:customStyle="1" w:styleId="ListeNum">
    <w:name w:val="ListeNum"/>
    <w:basedOn w:val="Normal"/>
    <w:rsid w:val="00FF4F0A"/>
    <w:pPr>
      <w:numPr>
        <w:numId w:val="6"/>
      </w:numPr>
      <w:tabs>
        <w:tab w:val="clear" w:pos="34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jc w:val="left"/>
      <w:textAlignment w:val="auto"/>
    </w:pPr>
    <w:rPr>
      <w:rFonts w:ascii="Times New Roman" w:hAnsi="Times New Roman" w:cs="Times New Roman"/>
      <w:spacing w:val="0"/>
      <w:kern w:val="0"/>
      <w:sz w:val="24"/>
      <w:szCs w:val="20"/>
      <w:lang w:val="fr-CA" w:eastAsia="fr-FR"/>
    </w:rPr>
  </w:style>
  <w:style w:type="paragraph" w:customStyle="1" w:styleId="ListeSimpleB">
    <w:name w:val="ListeSimpleB"/>
    <w:basedOn w:val="Normal"/>
    <w:rsid w:val="00FF4F0A"/>
    <w:pPr>
      <w:pBdr>
        <w:top w:val="single" w:sz="4" w:space="1" w:color="auto"/>
        <w:left w:val="single" w:sz="4" w:space="4" w:color="auto"/>
        <w:bottom w:val="single" w:sz="4" w:space="1" w:color="auto"/>
        <w:right w:val="single" w:sz="4" w:space="4" w:color="auto"/>
      </w:pBd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ind w:left="284" w:right="284"/>
      <w:jc w:val="left"/>
      <w:textAlignment w:val="auto"/>
    </w:pPr>
    <w:rPr>
      <w:rFonts w:ascii="Times New Roman" w:hAnsi="Times New Roman" w:cs="Times New Roman"/>
      <w:spacing w:val="0"/>
      <w:kern w:val="0"/>
      <w:sz w:val="24"/>
      <w:szCs w:val="20"/>
      <w:lang w:val="fr-FR" w:eastAsia="fr-FR"/>
    </w:rPr>
  </w:style>
  <w:style w:type="paragraph" w:customStyle="1" w:styleId="1mots-cles">
    <w:name w:val="1|mots-cles"/>
    <w:basedOn w:val="Normal"/>
    <w:next w:val="Normal"/>
    <w:rsid w:val="00FF4F0A"/>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jc w:val="left"/>
      <w:textAlignment w:val="auto"/>
    </w:pPr>
    <w:rPr>
      <w:rFonts w:ascii="Times New Roman" w:hAnsi="Times New Roman" w:cs="Times New Roman"/>
      <w:spacing w:val="0"/>
      <w:kern w:val="0"/>
      <w:sz w:val="24"/>
      <w:szCs w:val="20"/>
      <w:lang w:val="fr-CA" w:eastAsia="fr-FR"/>
    </w:rPr>
  </w:style>
  <w:style w:type="paragraph" w:customStyle="1" w:styleId="1Resume">
    <w:name w:val="1|Resume"/>
    <w:basedOn w:val="Normal"/>
    <w:next w:val="Para0"/>
    <w:rsid w:val="00FF4F0A"/>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jc w:val="left"/>
      <w:textAlignment w:val="auto"/>
    </w:pPr>
    <w:rPr>
      <w:rFonts w:ascii="Times New Roman" w:hAnsi="Times New Roman" w:cs="Times New Roman"/>
      <w:b/>
      <w:spacing w:val="0"/>
      <w:kern w:val="0"/>
      <w:sz w:val="36"/>
      <w:szCs w:val="20"/>
      <w:lang w:val="fr-CA" w:eastAsia="fr-FR"/>
    </w:rPr>
  </w:style>
  <w:style w:type="paragraph" w:customStyle="1" w:styleId="Para0">
    <w:name w:val="Para"/>
    <w:basedOn w:val="Texte"/>
    <w:rsid w:val="00FF4F0A"/>
    <w:pPr>
      <w:spacing w:before="120" w:after="120"/>
    </w:pPr>
  </w:style>
  <w:style w:type="paragraph" w:customStyle="1" w:styleId="Parasuite">
    <w:name w:val="Para_suite"/>
    <w:basedOn w:val="Para0"/>
    <w:next w:val="Para0"/>
    <w:rsid w:val="00FF4F0A"/>
    <w:pPr>
      <w:ind w:firstLine="0"/>
    </w:pPr>
  </w:style>
  <w:style w:type="paragraph" w:customStyle="1" w:styleId="1texteJury">
    <w:name w:val="1|texteJury"/>
    <w:basedOn w:val="Normal"/>
    <w:rsid w:val="00FF4F0A"/>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jc w:val="center"/>
      <w:textAlignment w:val="auto"/>
    </w:pPr>
    <w:rPr>
      <w:rFonts w:ascii="Times New Roman" w:hAnsi="Times New Roman" w:cs="Times New Roman"/>
      <w:spacing w:val="0"/>
      <w:kern w:val="0"/>
      <w:sz w:val="24"/>
      <w:szCs w:val="20"/>
      <w:lang w:val="fr-CA" w:eastAsia="fr-FR"/>
    </w:rPr>
  </w:style>
  <w:style w:type="paragraph" w:customStyle="1" w:styleId="level11">
    <w:name w:val="level11"/>
    <w:basedOn w:val="Normal"/>
    <w:rsid w:val="00FF4F0A"/>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djustRightInd/>
      <w:ind w:hanging="720"/>
      <w:jc w:val="left"/>
      <w:textAlignment w:val="auto"/>
    </w:pPr>
    <w:rPr>
      <w:rFonts w:ascii="Times New Roman" w:hAnsi="Times New Roman" w:cs="Times New Roman"/>
      <w:spacing w:val="0"/>
      <w:kern w:val="0"/>
      <w:sz w:val="24"/>
      <w:szCs w:val="24"/>
      <w:lang w:val="fr-CA" w:eastAsia="fr-CA"/>
    </w:rPr>
  </w:style>
  <w:style w:type="character" w:customStyle="1" w:styleId="hps">
    <w:name w:val="hps"/>
    <w:rsid w:val="00FF4F0A"/>
  </w:style>
  <w:style w:type="character" w:customStyle="1" w:styleId="atn">
    <w:name w:val="atn"/>
    <w:rsid w:val="00FF4F0A"/>
  </w:style>
  <w:style w:type="character" w:customStyle="1" w:styleId="nobold">
    <w:name w:val="nobold"/>
    <w:rsid w:val="00FF4F0A"/>
    <w:rPr>
      <w:b/>
      <w:bCs/>
      <w:sz w:val="36"/>
      <w:szCs w:val="36"/>
    </w:rPr>
  </w:style>
  <w:style w:type="character" w:customStyle="1" w:styleId="edoctrinedocumenttitle">
    <w:name w:val="edoctrinedocumenttitle"/>
    <w:rsid w:val="00FF4F0A"/>
    <w:rPr>
      <w:b/>
      <w:bCs/>
      <w:vanish w:val="0"/>
      <w:webHidden w:val="0"/>
      <w:color w:val="000000"/>
      <w:sz w:val="21"/>
      <w:szCs w:val="21"/>
      <w:specVanish w:val="0"/>
    </w:rPr>
  </w:style>
  <w:style w:type="character" w:customStyle="1" w:styleId="scccoramchar1">
    <w:name w:val="scccoramchar1"/>
    <w:rsid w:val="00FF4F0A"/>
    <w:rPr>
      <w:rFonts w:ascii="Calibri" w:hAnsi="Calibri" w:hint="default"/>
    </w:rPr>
  </w:style>
  <w:style w:type="paragraph" w:customStyle="1" w:styleId="corpsdedcision1">
    <w:name w:val="corpsdedcision1"/>
    <w:basedOn w:val="Normal"/>
    <w:rsid w:val="00FF4F0A"/>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360"/>
      <w:textAlignment w:val="auto"/>
    </w:pPr>
    <w:rPr>
      <w:rFonts w:ascii="Arial" w:hAnsi="Arial" w:cs="Arial"/>
      <w:spacing w:val="0"/>
      <w:kern w:val="0"/>
      <w:sz w:val="24"/>
      <w:szCs w:val="24"/>
      <w:lang w:val="fr-CA" w:eastAsia="fr-CA"/>
    </w:rPr>
  </w:style>
  <w:style w:type="character" w:customStyle="1" w:styleId="PieddepageCar1">
    <w:name w:val="Pied de page Car1"/>
    <w:uiPriority w:val="99"/>
    <w:semiHidden/>
    <w:rsid w:val="00FF4F0A"/>
    <w:rPr>
      <w:sz w:val="24"/>
      <w:lang w:eastAsia="fr-FR"/>
    </w:rPr>
  </w:style>
  <w:style w:type="paragraph" w:customStyle="1" w:styleId="Texte-aprsnotes">
    <w:name w:val="Texte - après notes"/>
    <w:basedOn w:val="Texte"/>
    <w:uiPriority w:val="99"/>
    <w:rsid w:val="00FF4F0A"/>
    <w:pPr>
      <w:widowControl w:val="0"/>
      <w:autoSpaceDE w:val="0"/>
      <w:autoSpaceDN w:val="0"/>
      <w:adjustRightInd w:val="0"/>
      <w:spacing w:before="170" w:after="170" w:line="260" w:lineRule="atLeast"/>
      <w:ind w:firstLine="0"/>
      <w:jc w:val="both"/>
      <w:textAlignment w:val="center"/>
    </w:pPr>
    <w:rPr>
      <w:color w:val="000000"/>
      <w:sz w:val="22"/>
      <w:szCs w:val="22"/>
      <w:lang w:eastAsia="fr-CA"/>
    </w:rPr>
  </w:style>
  <w:style w:type="character" w:customStyle="1" w:styleId="Italique">
    <w:name w:val="Italique"/>
    <w:uiPriority w:val="99"/>
    <w:rsid w:val="00FF4F0A"/>
    <w:rPr>
      <w:rFonts w:ascii="Times New Roman" w:hAnsi="Times New Roman"/>
      <w:i/>
    </w:rPr>
  </w:style>
  <w:style w:type="character" w:customStyle="1" w:styleId="bolditalique">
    <w:name w:val="bold italique"/>
    <w:uiPriority w:val="99"/>
    <w:rsid w:val="00FF4F0A"/>
    <w:rPr>
      <w:rFonts w:ascii="Times New Roman" w:hAnsi="Times New Roman"/>
      <w:b/>
      <w:i/>
    </w:rPr>
  </w:style>
  <w:style w:type="paragraph" w:customStyle="1" w:styleId="Notes">
    <w:name w:val="Notes"/>
    <w:basedOn w:val="Normal"/>
    <w:uiPriority w:val="99"/>
    <w:rsid w:val="00FF4F0A"/>
    <w:pPr>
      <w:widowControl w:val="0"/>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spacing w:after="0" w:line="220" w:lineRule="atLeast"/>
      <w:ind w:left="600" w:hanging="300"/>
      <w:textAlignment w:val="center"/>
    </w:pPr>
    <w:rPr>
      <w:rFonts w:ascii="Times New Roman" w:hAnsi="Times New Roman" w:cs="Times New Roman"/>
      <w:color w:val="000000"/>
      <w:spacing w:val="0"/>
      <w:kern w:val="0"/>
      <w:sz w:val="20"/>
      <w:szCs w:val="20"/>
      <w:lang w:val="fr-CA" w:eastAsia="fr-CA"/>
    </w:rPr>
  </w:style>
  <w:style w:type="paragraph" w:customStyle="1" w:styleId="Citationfin">
    <w:name w:val="Citation fin"/>
    <w:basedOn w:val="Quote"/>
    <w:uiPriority w:val="99"/>
    <w:rsid w:val="00FF4F0A"/>
    <w:pPr>
      <w:widowControl w:val="0"/>
      <w:autoSpaceDE w:val="0"/>
      <w:autoSpaceDN w:val="0"/>
      <w:adjustRightInd w:val="0"/>
      <w:spacing w:after="190" w:line="240" w:lineRule="atLeast"/>
      <w:ind w:left="720" w:right="720"/>
      <w:jc w:val="both"/>
      <w:textAlignment w:val="center"/>
    </w:pPr>
    <w:rPr>
      <w:rFonts w:ascii="Times New Roman" w:eastAsia="Times New Roman" w:hAnsi="Times New Roman" w:cs="Times New Roman"/>
      <w:i w:val="0"/>
      <w:iCs w:val="0"/>
      <w:sz w:val="20"/>
      <w:szCs w:val="20"/>
      <w:lang w:eastAsia="fr-CA"/>
    </w:rPr>
  </w:style>
  <w:style w:type="character" w:customStyle="1" w:styleId="rgulier">
    <w:name w:val="régulier"/>
    <w:uiPriority w:val="99"/>
    <w:rsid w:val="00FF4F0A"/>
    <w:rPr>
      <w:rFonts w:ascii="Times New Roman" w:hAnsi="Times New Roman"/>
    </w:rPr>
  </w:style>
  <w:style w:type="paragraph" w:styleId="Quote">
    <w:name w:val="Quote"/>
    <w:basedOn w:val="Normal"/>
    <w:next w:val="Normal"/>
    <w:link w:val="QuoteChar"/>
    <w:uiPriority w:val="29"/>
    <w:qFormat/>
    <w:rsid w:val="00FF4F0A"/>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200" w:line="276" w:lineRule="auto"/>
      <w:jc w:val="left"/>
      <w:textAlignment w:val="auto"/>
    </w:pPr>
    <w:rPr>
      <w:rFonts w:ascii="Calibri" w:eastAsia="SimSun" w:hAnsi="Calibri" w:cs="Arial"/>
      <w:i/>
      <w:iCs/>
      <w:color w:val="000000"/>
      <w:spacing w:val="0"/>
      <w:kern w:val="0"/>
      <w:sz w:val="22"/>
      <w:szCs w:val="22"/>
      <w:lang w:val="fr-CA"/>
    </w:rPr>
  </w:style>
  <w:style w:type="character" w:customStyle="1" w:styleId="QuoteChar">
    <w:name w:val="Quote Char"/>
    <w:link w:val="Quote"/>
    <w:uiPriority w:val="29"/>
    <w:rsid w:val="00FF4F0A"/>
    <w:rPr>
      <w:rFonts w:ascii="Calibri" w:eastAsia="SimSun" w:hAnsi="Calibri" w:cs="Arial"/>
      <w:i/>
      <w:iCs/>
      <w:color w:val="000000"/>
      <w:sz w:val="22"/>
      <w:szCs w:val="22"/>
      <w:lang w:val="fr-CA" w:eastAsia="en-US"/>
    </w:rPr>
  </w:style>
  <w:style w:type="character" w:customStyle="1" w:styleId="Bold0">
    <w:name w:val="Bold"/>
    <w:uiPriority w:val="99"/>
    <w:rsid w:val="00FF4F0A"/>
    <w:rPr>
      <w:rFonts w:ascii="Times New Roman" w:hAnsi="Times New Roman"/>
      <w:b/>
    </w:rPr>
  </w:style>
  <w:style w:type="paragraph" w:customStyle="1" w:styleId="Titredufascicule">
    <w:name w:val="Titre du fascicule"/>
    <w:basedOn w:val="Normal"/>
    <w:uiPriority w:val="99"/>
    <w:rsid w:val="00FF4F0A"/>
    <w:pPr>
      <w:keepLines/>
      <w:widowControl w:val="0"/>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overflowPunct/>
      <w:spacing w:after="420" w:line="400" w:lineRule="atLeast"/>
      <w:jc w:val="left"/>
      <w:textAlignment w:val="center"/>
    </w:pPr>
    <w:rPr>
      <w:rFonts w:ascii="Times New Roman" w:hAnsi="Times New Roman" w:cs="Times New Roman"/>
      <w:b/>
      <w:bCs/>
      <w:color w:val="000000"/>
      <w:spacing w:val="0"/>
      <w:kern w:val="0"/>
      <w:sz w:val="34"/>
      <w:szCs w:val="34"/>
      <w:lang w:val="fr-CA" w:eastAsia="fr-CA"/>
    </w:rPr>
  </w:style>
  <w:style w:type="paragraph" w:customStyle="1" w:styleId="bodytext1">
    <w:name w:val="bodytext1"/>
    <w:basedOn w:val="Normal"/>
    <w:rsid w:val="00FF4F0A"/>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65" w:after="165" w:line="330" w:lineRule="atLeast"/>
      <w:ind w:firstLine="288"/>
      <w:jc w:val="left"/>
      <w:textAlignment w:val="auto"/>
    </w:pPr>
    <w:rPr>
      <w:rFonts w:ascii="Times New Roman" w:hAnsi="Times New Roman" w:cs="Times New Roman"/>
      <w:spacing w:val="0"/>
      <w:kern w:val="0"/>
      <w:sz w:val="24"/>
      <w:szCs w:val="24"/>
      <w:lang w:val="fr-CA" w:eastAsia="fr-CA"/>
    </w:rPr>
  </w:style>
  <w:style w:type="paragraph" w:customStyle="1" w:styleId="10">
    <w:name w:val="פיסקת רשימה1"/>
    <w:basedOn w:val="Normal"/>
    <w:uiPriority w:val="34"/>
    <w:qFormat/>
    <w:rsid w:val="00FF4F0A"/>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bidi/>
      <w:adjustRightInd/>
      <w:spacing w:after="0"/>
      <w:ind w:left="720"/>
      <w:contextualSpacing/>
      <w:jc w:val="left"/>
      <w:textAlignment w:val="auto"/>
    </w:pPr>
    <w:rPr>
      <w:rFonts w:ascii="Times New Roman" w:hAnsi="Times New Roman" w:cs="Times New Roman"/>
      <w:spacing w:val="0"/>
      <w:kern w:val="0"/>
      <w:sz w:val="24"/>
      <w:szCs w:val="24"/>
      <w:lang w:val="en-CA" w:bidi="he-IL"/>
    </w:rPr>
  </w:style>
  <w:style w:type="paragraph" w:customStyle="1" w:styleId="a7">
    <w:name w:val="ספר_אנגלית תו תו תו"/>
    <w:basedOn w:val="FootnoteText"/>
    <w:link w:val="a8"/>
    <w:uiPriority w:val="99"/>
    <w:qFormat/>
    <w:rsid w:val="00FF4F0A"/>
    <w:pPr>
      <w:tabs>
        <w:tab w:val="clear" w:pos="-720"/>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0" w:line="380" w:lineRule="exact"/>
      <w:ind w:left="0" w:firstLine="6"/>
      <w:textAlignment w:val="auto"/>
    </w:pPr>
    <w:rPr>
      <w:rFonts w:ascii="Palatino Linotype" w:hAnsi="Palatino Linotype" w:cs="Times New Roman"/>
      <w:smallCaps/>
      <w:snapToGrid w:val="0"/>
      <w:spacing w:val="0"/>
      <w:kern w:val="0"/>
      <w:sz w:val="28"/>
      <w:szCs w:val="28"/>
      <w:lang w:val="x-none" w:eastAsia="he-IL" w:bidi="he-IL"/>
    </w:rPr>
  </w:style>
  <w:style w:type="character" w:customStyle="1" w:styleId="a8">
    <w:name w:val="ספר_אנגלית תו תו תו תו"/>
    <w:link w:val="a7"/>
    <w:uiPriority w:val="99"/>
    <w:rsid w:val="00FF4F0A"/>
    <w:rPr>
      <w:rFonts w:ascii="Palatino Linotype" w:hAnsi="Palatino Linotype"/>
      <w:smallCaps/>
      <w:snapToGrid w:val="0"/>
      <w:sz w:val="28"/>
      <w:szCs w:val="28"/>
      <w:lang w:val="x-none" w:eastAsia="he-IL" w:bidi="he-IL"/>
    </w:rPr>
  </w:style>
  <w:style w:type="character" w:customStyle="1" w:styleId="il">
    <w:name w:val="il"/>
    <w:rsid w:val="00FF4F0A"/>
  </w:style>
  <w:style w:type="paragraph" w:customStyle="1" w:styleId="11">
    <w:name w:val="ספר_אנגלית תו תו תו תו1"/>
    <w:basedOn w:val="FootnoteText"/>
    <w:link w:val="a9"/>
    <w:uiPriority w:val="99"/>
    <w:qFormat/>
    <w:rsid w:val="00FF4F0A"/>
    <w:pPr>
      <w:tabs>
        <w:tab w:val="clear" w:pos="-720"/>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0" w:line="380" w:lineRule="exact"/>
      <w:ind w:left="0" w:firstLine="6"/>
      <w:textAlignment w:val="auto"/>
    </w:pPr>
    <w:rPr>
      <w:rFonts w:ascii="Palatino Linotype" w:eastAsia="Calibri" w:hAnsi="Palatino Linotype" w:cs="Arial"/>
      <w:smallCaps/>
      <w:spacing w:val="0"/>
      <w:kern w:val="0"/>
      <w:sz w:val="28"/>
      <w:szCs w:val="28"/>
      <w:lang w:val="x-none" w:eastAsia="he-IL" w:bidi="he-IL"/>
    </w:rPr>
  </w:style>
  <w:style w:type="character" w:customStyle="1" w:styleId="a9">
    <w:name w:val="ספר_אנגלית תו תו תו תו תו"/>
    <w:link w:val="11"/>
    <w:uiPriority w:val="99"/>
    <w:rsid w:val="00FF4F0A"/>
    <w:rPr>
      <w:rFonts w:ascii="Palatino Linotype" w:eastAsia="Calibri" w:hAnsi="Palatino Linotype" w:cs="Arial"/>
      <w:smallCaps/>
      <w:sz w:val="28"/>
      <w:szCs w:val="28"/>
      <w:lang w:val="x-none" w:eastAsia="he-IL" w:bidi="he-IL"/>
    </w:rPr>
  </w:style>
  <w:style w:type="character" w:customStyle="1" w:styleId="toctoggle">
    <w:name w:val="toctoggle"/>
    <w:uiPriority w:val="99"/>
    <w:rsid w:val="00FF4F0A"/>
  </w:style>
  <w:style w:type="character" w:customStyle="1" w:styleId="tocnumber">
    <w:name w:val="tocnumber"/>
    <w:uiPriority w:val="99"/>
    <w:rsid w:val="00FF4F0A"/>
  </w:style>
  <w:style w:type="character" w:customStyle="1" w:styleId="toctext">
    <w:name w:val="toctext"/>
    <w:uiPriority w:val="99"/>
    <w:rsid w:val="00FF4F0A"/>
  </w:style>
  <w:style w:type="character" w:customStyle="1" w:styleId="editsection">
    <w:name w:val="editsection"/>
    <w:rsid w:val="00FF4F0A"/>
  </w:style>
  <w:style w:type="character" w:customStyle="1" w:styleId="mw-cite-backlink">
    <w:name w:val="mw-cite-backlink"/>
    <w:uiPriority w:val="99"/>
    <w:rsid w:val="00FF4F0A"/>
  </w:style>
  <w:style w:type="character" w:customStyle="1" w:styleId="reference-text">
    <w:name w:val="reference-text"/>
    <w:uiPriority w:val="99"/>
    <w:rsid w:val="00FF4F0A"/>
  </w:style>
  <w:style w:type="character" w:customStyle="1" w:styleId="citation">
    <w:name w:val="citation"/>
    <w:uiPriority w:val="99"/>
    <w:rsid w:val="00FF4F0A"/>
  </w:style>
  <w:style w:type="character" w:customStyle="1" w:styleId="12">
    <w:name w:val="כותר הספר1"/>
    <w:uiPriority w:val="33"/>
    <w:qFormat/>
    <w:rsid w:val="00FF4F0A"/>
    <w:rPr>
      <w:b/>
      <w:bCs/>
      <w:smallCaps/>
      <w:spacing w:val="5"/>
    </w:rPr>
  </w:style>
  <w:style w:type="paragraph" w:customStyle="1" w:styleId="13">
    <w:name w:val="מהדורה1"/>
    <w:hidden/>
    <w:uiPriority w:val="99"/>
    <w:semiHidden/>
    <w:rsid w:val="00FF4F0A"/>
    <w:rPr>
      <w:sz w:val="24"/>
      <w:szCs w:val="24"/>
      <w:lang w:eastAsia="en-US" w:bidi="he-IL"/>
    </w:rPr>
  </w:style>
  <w:style w:type="paragraph" w:customStyle="1" w:styleId="aa">
    <w:name w:val="ספר_אנגלית תו"/>
    <w:basedOn w:val="FootnoteText"/>
    <w:link w:val="ab"/>
    <w:uiPriority w:val="99"/>
    <w:qFormat/>
    <w:rsid w:val="00FF4F0A"/>
    <w:pPr>
      <w:tabs>
        <w:tab w:val="clear" w:pos="-720"/>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0" w:line="380" w:lineRule="exact"/>
      <w:ind w:left="0" w:firstLine="6"/>
      <w:textAlignment w:val="auto"/>
    </w:pPr>
    <w:rPr>
      <w:rFonts w:ascii="Palatino Linotype" w:eastAsia="Calibri" w:hAnsi="Palatino Linotype" w:cs="Arial"/>
      <w:smallCaps/>
      <w:snapToGrid w:val="0"/>
      <w:spacing w:val="0"/>
      <w:kern w:val="0"/>
      <w:sz w:val="28"/>
      <w:szCs w:val="28"/>
      <w:lang w:val="x-none" w:eastAsia="he-IL" w:bidi="he-IL"/>
    </w:rPr>
  </w:style>
  <w:style w:type="character" w:customStyle="1" w:styleId="ab">
    <w:name w:val="ספר_אנגלית תו תו"/>
    <w:link w:val="aa"/>
    <w:uiPriority w:val="99"/>
    <w:rsid w:val="00FF4F0A"/>
    <w:rPr>
      <w:rFonts w:ascii="Palatino Linotype" w:eastAsia="Calibri" w:hAnsi="Palatino Linotype" w:cs="Arial"/>
      <w:smallCaps/>
      <w:snapToGrid w:val="0"/>
      <w:sz w:val="28"/>
      <w:szCs w:val="28"/>
      <w:lang w:val="x-none" w:eastAsia="he-IL" w:bidi="he-IL"/>
    </w:rPr>
  </w:style>
  <w:style w:type="paragraph" w:customStyle="1" w:styleId="14">
    <w:name w:val="רגיל1"/>
    <w:basedOn w:val="Normal"/>
    <w:rsid w:val="00FF4F0A"/>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bidi/>
      <w:adjustRightInd/>
      <w:spacing w:after="0" w:line="360" w:lineRule="auto"/>
      <w:ind w:firstLine="794"/>
      <w:textAlignment w:val="auto"/>
    </w:pPr>
    <w:rPr>
      <w:rFonts w:ascii="Times New Roman" w:hAnsi="Times New Roman" w:cs="David"/>
      <w:spacing w:val="0"/>
      <w:kern w:val="0"/>
      <w:sz w:val="24"/>
      <w:szCs w:val="24"/>
      <w:lang w:val="en-CA" w:eastAsia="he-IL" w:bidi="he-IL"/>
    </w:rPr>
  </w:style>
  <w:style w:type="character" w:customStyle="1" w:styleId="ft">
    <w:name w:val="ft"/>
    <w:rsid w:val="00FF4F0A"/>
  </w:style>
  <w:style w:type="character" w:styleId="BookTitle">
    <w:name w:val="Book Title"/>
    <w:uiPriority w:val="33"/>
    <w:qFormat/>
    <w:rsid w:val="00FF4F0A"/>
    <w:rPr>
      <w:b/>
      <w:bCs/>
      <w:smallCaps/>
      <w:spacing w:val="5"/>
    </w:rPr>
  </w:style>
  <w:style w:type="paragraph" w:customStyle="1" w:styleId="abstract0">
    <w:name w:val="abstract"/>
    <w:basedOn w:val="Normal"/>
    <w:rsid w:val="005343C5"/>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00" w:beforeAutospacing="1" w:after="100" w:afterAutospacing="1"/>
      <w:jc w:val="left"/>
      <w:textAlignment w:val="auto"/>
    </w:pPr>
    <w:rPr>
      <w:rFonts w:ascii="Times" w:eastAsia="PMingLiU" w:hAnsi="Times" w:cs="Times New Roman"/>
      <w:spacing w:val="0"/>
      <w:kern w:val="0"/>
      <w:sz w:val="20"/>
      <w:szCs w:val="20"/>
      <w:lang w:val="en-CA"/>
    </w:rPr>
  </w:style>
  <w:style w:type="paragraph" w:customStyle="1" w:styleId="clearmsstyles">
    <w:name w:val="clearmsstyles"/>
    <w:basedOn w:val="Normal"/>
    <w:rsid w:val="005260B0"/>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Lines="1" w:afterLines="1" w:after="0"/>
      <w:jc w:val="left"/>
      <w:textAlignment w:val="auto"/>
    </w:pPr>
    <w:rPr>
      <w:rFonts w:ascii="Times" w:eastAsia="Cambria" w:hAnsi="Times" w:cs="Times New Roman"/>
      <w:spacing w:val="0"/>
      <w:kern w:val="0"/>
      <w:sz w:val="20"/>
      <w:szCs w:val="24"/>
      <w:lang w:val="fr-CA" w:eastAsia="fr-FR"/>
    </w:rPr>
  </w:style>
  <w:style w:type="character" w:customStyle="1" w:styleId="p">
    <w:name w:val="p"/>
    <w:rsid w:val="00591276"/>
  </w:style>
  <w:style w:type="character" w:customStyle="1" w:styleId="l2k1">
    <w:name w:val="l2k1"/>
    <w:rsid w:val="00591276"/>
    <w:rPr>
      <w:rFonts w:ascii="Verdana" w:hAnsi="Verdana" w:hint="default"/>
      <w:b/>
      <w:bCs/>
      <w:color w:val="000000"/>
      <w:sz w:val="18"/>
      <w:szCs w:val="18"/>
    </w:rPr>
  </w:style>
  <w:style w:type="character" w:customStyle="1" w:styleId="p9ni">
    <w:name w:val="p9ni"/>
    <w:rsid w:val="00591276"/>
  </w:style>
  <w:style w:type="paragraph" w:customStyle="1" w:styleId="Emphaseple1">
    <w:name w:val="Emphase pâle1"/>
    <w:basedOn w:val="Normal"/>
    <w:uiPriority w:val="72"/>
    <w:rsid w:val="00591276"/>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Lines="1" w:afterLines="1" w:after="200"/>
      <w:ind w:left="720"/>
      <w:jc w:val="left"/>
      <w:textAlignment w:val="auto"/>
    </w:pPr>
    <w:rPr>
      <w:rFonts w:ascii="Times" w:hAnsi="Times" w:cs="Times New Roman"/>
      <w:spacing w:val="0"/>
      <w:kern w:val="0"/>
      <w:sz w:val="20"/>
      <w:szCs w:val="20"/>
      <w:lang w:val="en-US" w:eastAsia="fr-FR"/>
    </w:rPr>
  </w:style>
  <w:style w:type="paragraph" w:customStyle="1" w:styleId="number">
    <w:name w:val="number"/>
    <w:basedOn w:val="Normal"/>
    <w:rsid w:val="00591276"/>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Autospacing="1" w:after="200" w:afterAutospacing="1"/>
      <w:jc w:val="left"/>
      <w:textAlignment w:val="auto"/>
    </w:pPr>
    <w:rPr>
      <w:rFonts w:ascii="Times New Roman" w:hAnsi="Times New Roman" w:cs="Times New Roman"/>
      <w:spacing w:val="0"/>
      <w:kern w:val="0"/>
      <w:sz w:val="24"/>
      <w:szCs w:val="24"/>
      <w:lang w:eastAsia="en-GB"/>
    </w:rPr>
  </w:style>
  <w:style w:type="paragraph" w:customStyle="1" w:styleId="mauer">
    <w:name w:val="mauer"/>
    <w:basedOn w:val="Normal"/>
    <w:rsid w:val="00591276"/>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Autospacing="1" w:after="200" w:afterAutospacing="1"/>
      <w:jc w:val="left"/>
      <w:textAlignment w:val="auto"/>
    </w:pPr>
    <w:rPr>
      <w:rFonts w:ascii="Times New Roman" w:hAnsi="Times New Roman" w:cs="Times New Roman"/>
      <w:spacing w:val="0"/>
      <w:kern w:val="0"/>
      <w:sz w:val="24"/>
      <w:szCs w:val="24"/>
      <w:lang w:eastAsia="en-GB"/>
    </w:rPr>
  </w:style>
  <w:style w:type="character" w:customStyle="1" w:styleId="addmd">
    <w:name w:val="addmd"/>
    <w:rsid w:val="00591276"/>
  </w:style>
  <w:style w:type="character" w:customStyle="1" w:styleId="googqs-tidbit">
    <w:name w:val="goog_qs-tidbit"/>
    <w:rsid w:val="00591276"/>
  </w:style>
  <w:style w:type="paragraph" w:customStyle="1" w:styleId="page">
    <w:name w:val="page"/>
    <w:basedOn w:val="Normal"/>
    <w:rsid w:val="00591276"/>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00" w:beforeAutospacing="1" w:after="100" w:afterAutospacing="1"/>
      <w:jc w:val="left"/>
      <w:textAlignment w:val="auto"/>
    </w:pPr>
    <w:rPr>
      <w:rFonts w:ascii="Times New Roman" w:hAnsi="Times New Roman" w:cs="Times New Roman"/>
      <w:spacing w:val="0"/>
      <w:kern w:val="0"/>
      <w:sz w:val="24"/>
      <w:szCs w:val="24"/>
      <w:lang w:eastAsia="en-GB"/>
    </w:rPr>
  </w:style>
  <w:style w:type="character" w:customStyle="1" w:styleId="addmd1">
    <w:name w:val="addmd1"/>
    <w:rsid w:val="00591276"/>
    <w:rPr>
      <w:rFonts w:ascii="Arial" w:hAnsi="Arial" w:cs="Arial" w:hint="default"/>
      <w:color w:val="777777"/>
      <w:sz w:val="20"/>
      <w:szCs w:val="20"/>
    </w:rPr>
  </w:style>
  <w:style w:type="paragraph" w:customStyle="1" w:styleId="Pa17">
    <w:name w:val="Pa17"/>
    <w:basedOn w:val="Normal"/>
    <w:next w:val="Normal"/>
    <w:rsid w:val="00591276"/>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spacing w:before="40" w:after="0" w:line="241" w:lineRule="atLeast"/>
      <w:jc w:val="left"/>
      <w:textAlignment w:val="auto"/>
    </w:pPr>
    <w:rPr>
      <w:rFonts w:ascii="TimesNewRomanPS" w:hAnsi="TimesNewRomanPS" w:cs="Times New Roman"/>
      <w:spacing w:val="0"/>
      <w:kern w:val="0"/>
      <w:sz w:val="24"/>
      <w:szCs w:val="24"/>
      <w:lang w:val="de-DE" w:eastAsia="de-DE"/>
    </w:rPr>
  </w:style>
  <w:style w:type="character" w:customStyle="1" w:styleId="A80">
    <w:name w:val="A8"/>
    <w:rsid w:val="00591276"/>
    <w:rPr>
      <w:rFonts w:cs="TimesNewRomanPS"/>
      <w:color w:val="000000"/>
      <w:sz w:val="14"/>
      <w:szCs w:val="14"/>
    </w:rPr>
  </w:style>
  <w:style w:type="paragraph" w:customStyle="1" w:styleId="Pa13">
    <w:name w:val="Pa13"/>
    <w:basedOn w:val="Normal"/>
    <w:next w:val="Normal"/>
    <w:rsid w:val="00591276"/>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spacing w:before="40" w:after="0" w:line="181" w:lineRule="atLeast"/>
      <w:jc w:val="left"/>
      <w:textAlignment w:val="auto"/>
    </w:pPr>
    <w:rPr>
      <w:rFonts w:ascii="TimesNewRomanPS" w:hAnsi="TimesNewRomanPS" w:cs="Times New Roman"/>
      <w:spacing w:val="0"/>
      <w:kern w:val="0"/>
      <w:sz w:val="24"/>
      <w:szCs w:val="24"/>
      <w:lang w:val="de-DE" w:eastAsia="de-DE"/>
    </w:rPr>
  </w:style>
  <w:style w:type="paragraph" w:customStyle="1" w:styleId="Emphaseple">
    <w:name w:val="Emphase pâle"/>
    <w:basedOn w:val="Normal"/>
    <w:uiPriority w:val="72"/>
    <w:rsid w:val="00591276"/>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Lines="1" w:afterLines="1" w:after="200"/>
      <w:ind w:left="720"/>
      <w:jc w:val="left"/>
      <w:textAlignment w:val="auto"/>
    </w:pPr>
    <w:rPr>
      <w:rFonts w:ascii="Times" w:hAnsi="Times" w:cs="Times New Roman"/>
      <w:spacing w:val="0"/>
      <w:kern w:val="0"/>
      <w:sz w:val="20"/>
      <w:szCs w:val="20"/>
      <w:lang w:eastAsia="fr-FR"/>
    </w:rPr>
  </w:style>
  <w:style w:type="paragraph" w:customStyle="1" w:styleId="indent1">
    <w:name w:val="indent1"/>
    <w:basedOn w:val="Normal"/>
    <w:rsid w:val="00591276"/>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00" w:beforeAutospacing="1" w:after="100" w:afterAutospacing="1"/>
      <w:jc w:val="left"/>
      <w:textAlignment w:val="auto"/>
    </w:pPr>
    <w:rPr>
      <w:rFonts w:ascii="Times New Roman" w:hAnsi="Times New Roman" w:cs="Times New Roman"/>
      <w:spacing w:val="0"/>
      <w:kern w:val="0"/>
      <w:sz w:val="24"/>
      <w:szCs w:val="24"/>
      <w:lang w:eastAsia="en-GB"/>
    </w:rPr>
  </w:style>
  <w:style w:type="character" w:customStyle="1" w:styleId="p9">
    <w:name w:val="p9"/>
    <w:rsid w:val="00591276"/>
  </w:style>
  <w:style w:type="character" w:customStyle="1" w:styleId="pnia">
    <w:name w:val="pnia"/>
    <w:rsid w:val="00591276"/>
  </w:style>
  <w:style w:type="paragraph" w:customStyle="1" w:styleId="DarkList-Accent51">
    <w:name w:val="Dark List - Accent 51"/>
    <w:basedOn w:val="Normal"/>
    <w:uiPriority w:val="34"/>
    <w:rsid w:val="00591276"/>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ind w:left="720"/>
      <w:contextualSpacing/>
      <w:textAlignment w:val="auto"/>
    </w:pPr>
    <w:rPr>
      <w:rFonts w:ascii="Times New Roman" w:hAnsi="Times New Roman" w:cs="Times New Roman"/>
      <w:spacing w:val="0"/>
      <w:kern w:val="0"/>
      <w:sz w:val="24"/>
      <w:szCs w:val="24"/>
    </w:rPr>
  </w:style>
  <w:style w:type="character" w:customStyle="1" w:styleId="smcaps">
    <w:name w:val="smcaps"/>
    <w:rsid w:val="00591276"/>
  </w:style>
  <w:style w:type="paragraph" w:customStyle="1" w:styleId="loose1">
    <w:name w:val="loose1"/>
    <w:basedOn w:val="Normal"/>
    <w:rsid w:val="00591276"/>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Lines="1" w:afterLines="1" w:after="0"/>
      <w:jc w:val="left"/>
      <w:textAlignment w:val="auto"/>
    </w:pPr>
    <w:rPr>
      <w:rFonts w:ascii="Times" w:eastAsia="Calibri" w:hAnsi="Times" w:cs="Times New Roman"/>
      <w:spacing w:val="0"/>
      <w:kern w:val="0"/>
      <w:sz w:val="20"/>
      <w:szCs w:val="20"/>
      <w:lang w:eastAsia="fr-FR"/>
    </w:rPr>
  </w:style>
  <w:style w:type="character" w:customStyle="1" w:styleId="blue">
    <w:name w:val="blue"/>
    <w:rsid w:val="00591276"/>
  </w:style>
  <w:style w:type="character" w:customStyle="1" w:styleId="tightinline">
    <w:name w:val="tightinline"/>
    <w:rsid w:val="00591276"/>
  </w:style>
  <w:style w:type="character" w:customStyle="1" w:styleId="hit4">
    <w:name w:val="hit4"/>
    <w:rsid w:val="00591276"/>
  </w:style>
  <w:style w:type="paragraph" w:customStyle="1" w:styleId="n-Para">
    <w:name w:val="n-Para"/>
    <w:basedOn w:val="Default"/>
    <w:next w:val="Default"/>
    <w:rsid w:val="00591276"/>
    <w:pPr>
      <w:widowControl/>
      <w:spacing w:before="120" w:after="200" w:line="276" w:lineRule="auto"/>
    </w:pPr>
    <w:rPr>
      <w:rFonts w:ascii="Times New Roman" w:eastAsia="SimSun" w:hAnsi="Times New Roman" w:cs="Times New Roman"/>
      <w:color w:val="auto"/>
      <w:lang w:val="en-US"/>
    </w:rPr>
  </w:style>
  <w:style w:type="character" w:customStyle="1" w:styleId="reference">
    <w:name w:val="reference"/>
    <w:rsid w:val="00591276"/>
  </w:style>
  <w:style w:type="character" w:customStyle="1" w:styleId="high">
    <w:name w:val="high"/>
    <w:rsid w:val="00591276"/>
  </w:style>
  <w:style w:type="paragraph" w:customStyle="1" w:styleId="judg-quote-1">
    <w:name w:val="judg-quote-1"/>
    <w:basedOn w:val="Normal"/>
    <w:rsid w:val="00591276"/>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00" w:beforeAutospacing="1" w:after="100" w:afterAutospacing="1"/>
      <w:jc w:val="left"/>
      <w:textAlignment w:val="auto"/>
    </w:pPr>
    <w:rPr>
      <w:rFonts w:ascii="Times New Roman" w:hAnsi="Times New Roman" w:cs="Times New Roman"/>
      <w:spacing w:val="0"/>
      <w:kern w:val="0"/>
      <w:sz w:val="24"/>
      <w:szCs w:val="24"/>
      <w:lang w:eastAsia="en-GB"/>
    </w:rPr>
  </w:style>
  <w:style w:type="paragraph" w:customStyle="1" w:styleId="buttons">
    <w:name w:val="buttons"/>
    <w:basedOn w:val="Normal"/>
    <w:rsid w:val="00591276"/>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00" w:beforeAutospacing="1" w:after="100" w:afterAutospacing="1"/>
      <w:jc w:val="left"/>
      <w:textAlignment w:val="auto"/>
    </w:pPr>
    <w:rPr>
      <w:rFonts w:ascii="Times New Roman" w:hAnsi="Times New Roman" w:cs="Times New Roman"/>
      <w:spacing w:val="0"/>
      <w:kern w:val="0"/>
      <w:sz w:val="24"/>
      <w:szCs w:val="24"/>
      <w:lang w:eastAsia="en-GB"/>
    </w:rPr>
  </w:style>
  <w:style w:type="character" w:customStyle="1" w:styleId="Quote10">
    <w:name w:val="Quote1"/>
    <w:rsid w:val="00591276"/>
  </w:style>
  <w:style w:type="character" w:customStyle="1" w:styleId="breadcrumbs">
    <w:name w:val="breadcrumbs"/>
    <w:rsid w:val="00591276"/>
  </w:style>
  <w:style w:type="character" w:customStyle="1" w:styleId="hide20ourbriefings0">
    <w:name w:val="hide20:our_briefings0"/>
    <w:rsid w:val="00591276"/>
  </w:style>
  <w:style w:type="character" w:customStyle="1" w:styleId="hide20ourbriefings1">
    <w:name w:val="hide20:our_briefings1"/>
    <w:rsid w:val="00591276"/>
  </w:style>
  <w:style w:type="character" w:customStyle="1" w:styleId="hide20ourbriefings2">
    <w:name w:val="hide20:our_briefings2"/>
    <w:rsid w:val="00591276"/>
  </w:style>
  <w:style w:type="character" w:customStyle="1" w:styleId="judge">
    <w:name w:val="judge"/>
    <w:rsid w:val="00591276"/>
  </w:style>
  <w:style w:type="paragraph" w:customStyle="1" w:styleId="font-null">
    <w:name w:val="font-null"/>
    <w:basedOn w:val="Normal"/>
    <w:rsid w:val="00591276"/>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00" w:beforeAutospacing="1" w:after="100" w:afterAutospacing="1"/>
      <w:jc w:val="left"/>
      <w:textAlignment w:val="auto"/>
    </w:pPr>
    <w:rPr>
      <w:rFonts w:ascii="Times New Roman" w:hAnsi="Times New Roman" w:cs="Times New Roman"/>
      <w:spacing w:val="0"/>
      <w:kern w:val="0"/>
      <w:sz w:val="24"/>
      <w:szCs w:val="24"/>
      <w:lang w:eastAsia="en-GB"/>
    </w:rPr>
  </w:style>
  <w:style w:type="paragraph" w:customStyle="1" w:styleId="para-continued">
    <w:name w:val="para-continued"/>
    <w:basedOn w:val="Normal"/>
    <w:rsid w:val="00591276"/>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00" w:beforeAutospacing="1" w:after="100" w:afterAutospacing="1"/>
      <w:jc w:val="left"/>
      <w:textAlignment w:val="auto"/>
    </w:pPr>
    <w:rPr>
      <w:rFonts w:ascii="Times New Roman" w:hAnsi="Times New Roman" w:cs="Times New Roman"/>
      <w:spacing w:val="0"/>
      <w:kern w:val="0"/>
      <w:sz w:val="24"/>
      <w:szCs w:val="24"/>
      <w:lang w:eastAsia="en-GB"/>
    </w:rPr>
  </w:style>
  <w:style w:type="paragraph" w:customStyle="1" w:styleId="judg-1">
    <w:name w:val="judg-1"/>
    <w:basedOn w:val="Normal"/>
    <w:rsid w:val="00591276"/>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00" w:beforeAutospacing="1" w:after="100" w:afterAutospacing="1"/>
      <w:jc w:val="left"/>
      <w:textAlignment w:val="auto"/>
    </w:pPr>
    <w:rPr>
      <w:rFonts w:ascii="Times New Roman" w:hAnsi="Times New Roman" w:cs="Times New Roman"/>
      <w:spacing w:val="0"/>
      <w:kern w:val="0"/>
      <w:sz w:val="24"/>
      <w:szCs w:val="24"/>
      <w:lang w:eastAsia="en-GB"/>
    </w:rPr>
  </w:style>
  <w:style w:type="paragraph" w:customStyle="1" w:styleId="western">
    <w:name w:val="western"/>
    <w:basedOn w:val="Normal"/>
    <w:rsid w:val="00591276"/>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00" w:beforeAutospacing="1" w:after="100" w:afterAutospacing="1"/>
      <w:jc w:val="left"/>
      <w:textAlignment w:val="auto"/>
    </w:pPr>
    <w:rPr>
      <w:rFonts w:ascii="Times New Roman" w:hAnsi="Times New Roman" w:cs="Times New Roman"/>
      <w:spacing w:val="0"/>
      <w:kern w:val="0"/>
      <w:sz w:val="24"/>
      <w:szCs w:val="24"/>
      <w:lang w:eastAsia="en-GB"/>
    </w:rPr>
  </w:style>
  <w:style w:type="paragraph" w:customStyle="1" w:styleId="paraarial">
    <w:name w:val="paraarial"/>
    <w:basedOn w:val="Normal"/>
    <w:rsid w:val="00591276"/>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00" w:beforeAutospacing="1" w:after="100" w:afterAutospacing="1"/>
      <w:jc w:val="left"/>
      <w:textAlignment w:val="auto"/>
    </w:pPr>
    <w:rPr>
      <w:rFonts w:ascii="Times New Roman" w:hAnsi="Times New Roman" w:cs="Times New Roman"/>
      <w:spacing w:val="0"/>
      <w:kern w:val="0"/>
      <w:sz w:val="24"/>
      <w:szCs w:val="24"/>
    </w:rPr>
  </w:style>
  <w:style w:type="paragraph" w:customStyle="1" w:styleId="ecxmsonormal">
    <w:name w:val="ecxmsonormal"/>
    <w:basedOn w:val="Normal"/>
    <w:rsid w:val="00591276"/>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00" w:beforeAutospacing="1" w:after="100" w:afterAutospacing="1"/>
      <w:jc w:val="left"/>
      <w:textAlignment w:val="auto"/>
    </w:pPr>
    <w:rPr>
      <w:rFonts w:ascii="Times New Roman" w:hAnsi="Times New Roman" w:cs="Times New Roman"/>
      <w:spacing w:val="0"/>
      <w:kern w:val="0"/>
      <w:sz w:val="24"/>
      <w:szCs w:val="24"/>
      <w:lang w:eastAsia="en-GB"/>
    </w:rPr>
  </w:style>
  <w:style w:type="character" w:customStyle="1" w:styleId="st">
    <w:name w:val="st"/>
    <w:rsid w:val="00591276"/>
  </w:style>
  <w:style w:type="paragraph" w:customStyle="1" w:styleId="CM44">
    <w:name w:val="CM44"/>
    <w:basedOn w:val="Default"/>
    <w:next w:val="Default"/>
    <w:rsid w:val="00591276"/>
    <w:pPr>
      <w:widowControl/>
      <w:spacing w:after="200" w:line="276" w:lineRule="auto"/>
    </w:pPr>
    <w:rPr>
      <w:rFonts w:ascii="Palatino" w:eastAsia="SimSun" w:hAnsi="Palatino" w:cs="Times New Roman"/>
      <w:color w:val="auto"/>
      <w:lang w:val="en-GB" w:eastAsia="en-GB"/>
    </w:rPr>
  </w:style>
  <w:style w:type="character" w:customStyle="1" w:styleId="highlight">
    <w:name w:val="highlight"/>
    <w:rsid w:val="00591276"/>
    <w:rPr>
      <w:rFonts w:cs="Times New Roman"/>
    </w:rPr>
  </w:style>
  <w:style w:type="character" w:customStyle="1" w:styleId="jin">
    <w:name w:val="jin"/>
    <w:rsid w:val="00591276"/>
  </w:style>
  <w:style w:type="paragraph" w:customStyle="1" w:styleId="text-level2">
    <w:name w:val="text-level2"/>
    <w:basedOn w:val="Normal"/>
    <w:rsid w:val="00591276"/>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00" w:beforeAutospacing="1" w:after="100" w:afterAutospacing="1"/>
      <w:jc w:val="left"/>
      <w:textAlignment w:val="auto"/>
    </w:pPr>
    <w:rPr>
      <w:rFonts w:ascii="Times New Roman" w:hAnsi="Times New Roman" w:cs="Times New Roman"/>
      <w:spacing w:val="0"/>
      <w:kern w:val="0"/>
      <w:sz w:val="24"/>
      <w:szCs w:val="24"/>
      <w:lang w:eastAsia="en-GB"/>
    </w:rPr>
  </w:style>
  <w:style w:type="character" w:customStyle="1" w:styleId="ssl4">
    <w:name w:val="ss_l4"/>
    <w:rsid w:val="00591276"/>
  </w:style>
  <w:style w:type="character" w:customStyle="1" w:styleId="heading30">
    <w:name w:val="heading3"/>
    <w:rsid w:val="00591276"/>
  </w:style>
  <w:style w:type="character" w:customStyle="1" w:styleId="tabtitle">
    <w:name w:val="tabtitle"/>
    <w:rsid w:val="00591276"/>
  </w:style>
  <w:style w:type="character" w:customStyle="1" w:styleId="hw">
    <w:name w:val="hw"/>
    <w:rsid w:val="00591276"/>
  </w:style>
  <w:style w:type="paragraph" w:customStyle="1" w:styleId="ind">
    <w:name w:val="ind"/>
    <w:basedOn w:val="Normal"/>
    <w:rsid w:val="00591276"/>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00" w:beforeAutospacing="1" w:after="100" w:afterAutospacing="1"/>
      <w:jc w:val="left"/>
      <w:textAlignment w:val="auto"/>
    </w:pPr>
    <w:rPr>
      <w:rFonts w:ascii="Times New Roman" w:hAnsi="Times New Roman" w:cs="Times New Roman"/>
      <w:spacing w:val="0"/>
      <w:kern w:val="0"/>
      <w:sz w:val="24"/>
      <w:szCs w:val="24"/>
      <w:lang w:eastAsia="en-GB"/>
    </w:rPr>
  </w:style>
  <w:style w:type="paragraph" w:customStyle="1" w:styleId="quo">
    <w:name w:val="quo"/>
    <w:basedOn w:val="Normal"/>
    <w:rsid w:val="00591276"/>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00" w:beforeAutospacing="1" w:after="100" w:afterAutospacing="1"/>
      <w:jc w:val="left"/>
      <w:textAlignment w:val="auto"/>
    </w:pPr>
    <w:rPr>
      <w:rFonts w:ascii="Times New Roman" w:hAnsi="Times New Roman" w:cs="Times New Roman"/>
      <w:spacing w:val="0"/>
      <w:kern w:val="0"/>
      <w:sz w:val="24"/>
      <w:szCs w:val="24"/>
      <w:lang w:eastAsia="en-GB"/>
    </w:rPr>
  </w:style>
  <w:style w:type="character" w:customStyle="1" w:styleId="sup">
    <w:name w:val="sup"/>
    <w:rsid w:val="00591276"/>
  </w:style>
  <w:style w:type="character" w:customStyle="1" w:styleId="term0lmrp">
    <w:name w:val="term0 lmrp"/>
    <w:rsid w:val="00591276"/>
  </w:style>
  <w:style w:type="character" w:customStyle="1" w:styleId="Subtitle1">
    <w:name w:val="Subtitle1"/>
    <w:rsid w:val="00591276"/>
  </w:style>
  <w:style w:type="paragraph" w:customStyle="1" w:styleId="legclearfixlegp2container">
    <w:name w:val="legclearfix legp2container"/>
    <w:basedOn w:val="Normal"/>
    <w:rsid w:val="00591276"/>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00" w:beforeAutospacing="1" w:after="100" w:afterAutospacing="1"/>
      <w:jc w:val="left"/>
      <w:textAlignment w:val="auto"/>
    </w:pPr>
    <w:rPr>
      <w:rFonts w:ascii="Times New Roman" w:hAnsi="Times New Roman" w:cs="Times New Roman"/>
      <w:spacing w:val="0"/>
      <w:kern w:val="0"/>
      <w:sz w:val="24"/>
      <w:szCs w:val="24"/>
      <w:lang w:eastAsia="en-GB"/>
    </w:rPr>
  </w:style>
  <w:style w:type="character" w:customStyle="1" w:styleId="legdsleglhslegp2no">
    <w:name w:val="legds leglhs legp2no"/>
    <w:rsid w:val="00591276"/>
  </w:style>
  <w:style w:type="character" w:customStyle="1" w:styleId="legdslegrhslegp2text">
    <w:name w:val="legds legrhs legp2text"/>
    <w:rsid w:val="00591276"/>
  </w:style>
  <w:style w:type="character" w:customStyle="1" w:styleId="legdsleglhslegp3no">
    <w:name w:val="legds leglhs legp3no"/>
    <w:rsid w:val="00591276"/>
  </w:style>
  <w:style w:type="character" w:customStyle="1" w:styleId="legdslegrhslegp3text">
    <w:name w:val="legds legrhs legp3text"/>
    <w:rsid w:val="00591276"/>
  </w:style>
  <w:style w:type="character" w:customStyle="1" w:styleId="entry">
    <w:name w:val="entry"/>
    <w:rsid w:val="00591276"/>
  </w:style>
  <w:style w:type="paragraph" w:customStyle="1" w:styleId="GridTable31">
    <w:name w:val="Grid Table 31"/>
    <w:basedOn w:val="Heading1"/>
    <w:next w:val="Normal"/>
    <w:uiPriority w:val="39"/>
    <w:qFormat/>
    <w:rsid w:val="00591276"/>
    <w:pPr>
      <w:keepLines/>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overflowPunct/>
      <w:autoSpaceDE/>
      <w:autoSpaceDN/>
      <w:adjustRightInd/>
      <w:spacing w:before="480" w:after="0" w:line="276" w:lineRule="auto"/>
      <w:ind w:left="0" w:firstLine="0"/>
      <w:jc w:val="left"/>
      <w:textAlignment w:val="auto"/>
      <w:outlineLvl w:val="9"/>
    </w:pPr>
    <w:rPr>
      <w:rFonts w:ascii="Cambria" w:hAnsi="Cambria" w:cs="Times New Roman"/>
      <w:color w:val="21798E"/>
      <w:spacing w:val="0"/>
      <w:kern w:val="0"/>
      <w:sz w:val="28"/>
      <w:szCs w:val="28"/>
      <w:lang w:eastAsia="en-GB"/>
    </w:rPr>
  </w:style>
  <w:style w:type="paragraph" w:styleId="Subtitle">
    <w:name w:val="Subtitle"/>
    <w:basedOn w:val="Normal"/>
    <w:next w:val="Normal"/>
    <w:link w:val="SubtitleChar"/>
    <w:qFormat/>
    <w:locked/>
    <w:rsid w:val="00591276"/>
    <w:pPr>
      <w:numPr>
        <w:ilvl w:val="1"/>
      </w:num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200" w:line="276" w:lineRule="auto"/>
      <w:jc w:val="left"/>
      <w:textAlignment w:val="auto"/>
    </w:pPr>
    <w:rPr>
      <w:rFonts w:ascii="Cambria" w:hAnsi="Cambria" w:cs="Times New Roman"/>
      <w:i/>
      <w:iCs/>
      <w:color w:val="2DA2BF"/>
      <w:spacing w:val="15"/>
      <w:kern w:val="0"/>
      <w:sz w:val="24"/>
      <w:szCs w:val="24"/>
      <w:lang w:eastAsia="en-GB"/>
    </w:rPr>
  </w:style>
  <w:style w:type="character" w:customStyle="1" w:styleId="SubtitleChar">
    <w:name w:val="Subtitle Char"/>
    <w:link w:val="Subtitle"/>
    <w:rsid w:val="00591276"/>
    <w:rPr>
      <w:rFonts w:ascii="Cambria" w:hAnsi="Cambria"/>
      <w:i/>
      <w:iCs/>
      <w:color w:val="2DA2BF"/>
      <w:spacing w:val="15"/>
      <w:sz w:val="24"/>
      <w:szCs w:val="24"/>
      <w:lang w:val="en-GB" w:eastAsia="en-GB"/>
    </w:rPr>
  </w:style>
  <w:style w:type="paragraph" w:customStyle="1" w:styleId="MediumGrid21">
    <w:name w:val="Medium Grid 21"/>
    <w:uiPriority w:val="1"/>
    <w:qFormat/>
    <w:rsid w:val="00591276"/>
    <w:rPr>
      <w:rFonts w:ascii="Calibri" w:eastAsia="SimSun" w:hAnsi="Calibri"/>
      <w:sz w:val="22"/>
      <w:szCs w:val="22"/>
      <w:lang w:val="en-GB" w:eastAsia="en-GB"/>
    </w:rPr>
  </w:style>
  <w:style w:type="paragraph" w:customStyle="1" w:styleId="ColorfulGrid-Accent11">
    <w:name w:val="Colorful Grid - Accent 11"/>
    <w:basedOn w:val="Normal"/>
    <w:next w:val="Normal"/>
    <w:link w:val="ColorfulGrid-Accent1Char"/>
    <w:uiPriority w:val="29"/>
    <w:qFormat/>
    <w:rsid w:val="00591276"/>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200" w:line="276" w:lineRule="auto"/>
      <w:jc w:val="left"/>
      <w:textAlignment w:val="auto"/>
    </w:pPr>
    <w:rPr>
      <w:rFonts w:ascii="Calibri" w:eastAsia="SimSun" w:hAnsi="Calibri" w:cs="Times New Roman"/>
      <w:i/>
      <w:iCs/>
      <w:color w:val="000000"/>
      <w:spacing w:val="0"/>
      <w:kern w:val="0"/>
      <w:sz w:val="22"/>
      <w:szCs w:val="22"/>
      <w:lang w:eastAsia="en-GB"/>
    </w:rPr>
  </w:style>
  <w:style w:type="character" w:customStyle="1" w:styleId="ColorfulGrid-Accent1Char">
    <w:name w:val="Colorful Grid - Accent 1 Char"/>
    <w:link w:val="ColorfulGrid-Accent11"/>
    <w:uiPriority w:val="29"/>
    <w:rsid w:val="00591276"/>
    <w:rPr>
      <w:rFonts w:ascii="Calibri" w:eastAsia="SimSun" w:hAnsi="Calibri"/>
      <w:i/>
      <w:iCs/>
      <w:color w:val="000000"/>
      <w:sz w:val="22"/>
      <w:szCs w:val="22"/>
      <w:lang w:val="en-GB" w:eastAsia="en-GB"/>
    </w:rPr>
  </w:style>
  <w:style w:type="paragraph" w:customStyle="1" w:styleId="LightShading-Accent21">
    <w:name w:val="Light Shading - Accent 21"/>
    <w:basedOn w:val="Normal"/>
    <w:next w:val="Normal"/>
    <w:uiPriority w:val="30"/>
    <w:qFormat/>
    <w:rsid w:val="00591276"/>
    <w:pPr>
      <w:pBdr>
        <w:bottom w:val="single" w:sz="4" w:space="4" w:color="2DA2BF"/>
      </w:pBd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200" w:after="280" w:line="276" w:lineRule="auto"/>
      <w:ind w:left="936" w:right="936"/>
      <w:jc w:val="left"/>
      <w:textAlignment w:val="auto"/>
    </w:pPr>
    <w:rPr>
      <w:rFonts w:ascii="Calibri" w:eastAsia="SimSun" w:hAnsi="Calibri" w:cs="Times New Roman"/>
      <w:b/>
      <w:bCs/>
      <w:i/>
      <w:iCs/>
      <w:color w:val="2DA2BF"/>
      <w:spacing w:val="0"/>
      <w:kern w:val="0"/>
      <w:sz w:val="22"/>
      <w:szCs w:val="22"/>
      <w:lang w:eastAsia="en-GB"/>
    </w:rPr>
  </w:style>
  <w:style w:type="character" w:customStyle="1" w:styleId="PlainTable31">
    <w:name w:val="Plain Table 31"/>
    <w:uiPriority w:val="19"/>
    <w:qFormat/>
    <w:rsid w:val="00591276"/>
    <w:rPr>
      <w:i/>
      <w:iCs/>
      <w:color w:val="808080"/>
    </w:rPr>
  </w:style>
  <w:style w:type="character" w:customStyle="1" w:styleId="PlainTable41">
    <w:name w:val="Plain Table 41"/>
    <w:uiPriority w:val="21"/>
    <w:qFormat/>
    <w:rsid w:val="00591276"/>
    <w:rPr>
      <w:b/>
      <w:bCs/>
      <w:i/>
      <w:iCs/>
      <w:color w:val="2DA2BF"/>
    </w:rPr>
  </w:style>
  <w:style w:type="character" w:customStyle="1" w:styleId="PlainTable51">
    <w:name w:val="Plain Table 51"/>
    <w:uiPriority w:val="31"/>
    <w:qFormat/>
    <w:rsid w:val="00591276"/>
    <w:rPr>
      <w:smallCaps/>
      <w:color w:val="DA1F28"/>
      <w:u w:val="single"/>
    </w:rPr>
  </w:style>
  <w:style w:type="character" w:customStyle="1" w:styleId="TableGridLight1">
    <w:name w:val="Table Grid Light1"/>
    <w:uiPriority w:val="32"/>
    <w:qFormat/>
    <w:rsid w:val="00591276"/>
    <w:rPr>
      <w:b/>
      <w:bCs/>
      <w:smallCaps/>
      <w:color w:val="DA1F28"/>
      <w:spacing w:val="5"/>
      <w:u w:val="single"/>
    </w:rPr>
  </w:style>
  <w:style w:type="character" w:customStyle="1" w:styleId="GridTable1Light1">
    <w:name w:val="Grid Table 1 Light1"/>
    <w:uiPriority w:val="33"/>
    <w:qFormat/>
    <w:rsid w:val="00591276"/>
    <w:rPr>
      <w:b/>
      <w:bCs/>
      <w:smallCaps/>
      <w:spacing w:val="5"/>
    </w:rPr>
  </w:style>
  <w:style w:type="character" w:customStyle="1" w:styleId="hpsatn">
    <w:name w:val="hps atn"/>
    <w:rsid w:val="00591276"/>
  </w:style>
  <w:style w:type="character" w:customStyle="1" w:styleId="5yl5">
    <w:name w:val="_5yl5"/>
    <w:rsid w:val="00591276"/>
  </w:style>
  <w:style w:type="paragraph" w:customStyle="1" w:styleId="MacPacTrailer">
    <w:name w:val="MacPac Trailer"/>
    <w:rsid w:val="00B94BB8"/>
    <w:pPr>
      <w:widowControl w:val="0"/>
      <w:spacing w:line="200" w:lineRule="exact"/>
    </w:pPr>
    <w:rPr>
      <w:rFonts w:ascii="Arial" w:hAnsi="Arial"/>
      <w:sz w:val="16"/>
      <w:szCs w:val="22"/>
      <w:lang w:eastAsia="en-US"/>
    </w:rPr>
  </w:style>
  <w:style w:type="paragraph" w:customStyle="1" w:styleId="DRDCTPAuthorAffil">
    <w:name w:val="DRDC TP Author/Affil"/>
    <w:next w:val="Normal"/>
    <w:rsid w:val="00B94BB8"/>
    <w:pPr>
      <w:ind w:left="357"/>
    </w:pPr>
    <w:rPr>
      <w:rFonts w:ascii="Arial" w:hAnsi="Arial"/>
      <w:sz w:val="24"/>
      <w:szCs w:val="24"/>
      <w:lang w:val="en-CA" w:eastAsia="en-CA"/>
    </w:rPr>
  </w:style>
  <w:style w:type="paragraph" w:customStyle="1" w:styleId="DRDCTPRC">
    <w:name w:val="DRDC TP RC"/>
    <w:semiHidden/>
    <w:rsid w:val="00B94BB8"/>
    <w:pPr>
      <w:suppressAutoHyphens/>
      <w:spacing w:before="1440" w:after="120"/>
      <w:ind w:left="360"/>
    </w:pPr>
    <w:rPr>
      <w:rFonts w:ascii="Arial" w:hAnsi="Arial"/>
      <w:b/>
      <w:sz w:val="32"/>
      <w:szCs w:val="32"/>
      <w:lang w:val="en-CA" w:eastAsia="en-CA"/>
    </w:rPr>
  </w:style>
  <w:style w:type="paragraph" w:customStyle="1" w:styleId="DRDCTPDocCat">
    <w:name w:val="DRDC TP Doc Cat"/>
    <w:basedOn w:val="Normal"/>
    <w:semiHidden/>
    <w:rsid w:val="00B94BB8"/>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overflowPunct/>
      <w:autoSpaceDE/>
      <w:autoSpaceDN/>
      <w:adjustRightInd/>
      <w:spacing w:before="60" w:after="60"/>
      <w:ind w:left="360"/>
      <w:jc w:val="left"/>
      <w:textAlignment w:val="auto"/>
    </w:pPr>
    <w:rPr>
      <w:rFonts w:ascii="Arial" w:hAnsi="Arial" w:cs="Times New Roman"/>
      <w:noProof/>
      <w:color w:val="000000"/>
      <w:spacing w:val="0"/>
      <w:kern w:val="0"/>
      <w:sz w:val="24"/>
      <w:szCs w:val="24"/>
      <w:lang w:val="en-CA" w:eastAsia="en-CA"/>
    </w:rPr>
  </w:style>
  <w:style w:type="paragraph" w:customStyle="1" w:styleId="DRDCTPDocNo">
    <w:name w:val="DRDC TP Doc No."/>
    <w:semiHidden/>
    <w:rsid w:val="00B94BB8"/>
    <w:pPr>
      <w:keepNext/>
      <w:suppressAutoHyphens/>
      <w:spacing w:before="60" w:after="60"/>
      <w:ind w:left="360"/>
    </w:pPr>
    <w:rPr>
      <w:rFonts w:ascii="Arial" w:hAnsi="Arial"/>
      <w:noProof/>
      <w:sz w:val="24"/>
      <w:szCs w:val="24"/>
      <w:lang w:eastAsia="en-CA"/>
    </w:rPr>
  </w:style>
  <w:style w:type="paragraph" w:customStyle="1" w:styleId="DRDCTPDate">
    <w:name w:val="DRDC TP Date"/>
    <w:basedOn w:val="Date"/>
    <w:semiHidden/>
    <w:rsid w:val="00B94BB8"/>
    <w:pPr>
      <w:spacing w:before="60" w:after="120" w:line="240" w:lineRule="auto"/>
      <w:ind w:left="360"/>
    </w:pPr>
    <w:rPr>
      <w:rFonts w:ascii="Arial" w:eastAsia="Times New Roman" w:hAnsi="Arial"/>
      <w:color w:val="000000"/>
      <w:sz w:val="24"/>
      <w:szCs w:val="24"/>
      <w:lang w:eastAsia="en-CA"/>
    </w:rPr>
  </w:style>
  <w:style w:type="paragraph" w:customStyle="1" w:styleId="FreeFormA">
    <w:name w:val="Free Form A"/>
    <w:autoRedefine/>
    <w:rsid w:val="00B94BB8"/>
    <w:rPr>
      <w:rFonts w:ascii="Helvetica" w:eastAsia="ヒラギノ角ゴ Pro W3" w:hAnsi="Helvetica"/>
      <w:color w:val="000000"/>
      <w:sz w:val="24"/>
      <w:szCs w:val="24"/>
      <w:lang w:eastAsia="en-CA"/>
    </w:rPr>
  </w:style>
  <w:style w:type="paragraph" w:styleId="Date">
    <w:name w:val="Date"/>
    <w:basedOn w:val="Normal"/>
    <w:next w:val="Normal"/>
    <w:link w:val="DateChar"/>
    <w:uiPriority w:val="99"/>
    <w:unhideWhenUsed/>
    <w:locked/>
    <w:rsid w:val="00B94BB8"/>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200" w:line="276" w:lineRule="auto"/>
      <w:jc w:val="left"/>
      <w:textAlignment w:val="auto"/>
    </w:pPr>
    <w:rPr>
      <w:rFonts w:ascii="Calibri" w:eastAsia="SimSun" w:hAnsi="Calibri" w:cs="Times New Roman"/>
      <w:spacing w:val="0"/>
      <w:kern w:val="0"/>
      <w:sz w:val="22"/>
      <w:szCs w:val="22"/>
      <w:lang w:val="en-CA"/>
    </w:rPr>
  </w:style>
  <w:style w:type="character" w:customStyle="1" w:styleId="DateChar">
    <w:name w:val="Date Char"/>
    <w:link w:val="Date"/>
    <w:uiPriority w:val="99"/>
    <w:rsid w:val="00B94BB8"/>
    <w:rPr>
      <w:rFonts w:ascii="Calibri" w:eastAsia="SimSun" w:hAnsi="Calibri"/>
      <w:sz w:val="22"/>
      <w:szCs w:val="22"/>
      <w:lang w:val="en-CA" w:eastAsia="en-US"/>
    </w:rPr>
  </w:style>
  <w:style w:type="character" w:customStyle="1" w:styleId="a-size-large1">
    <w:name w:val="a-size-large1"/>
    <w:rsid w:val="00712588"/>
    <w:rPr>
      <w:rFonts w:ascii="Arial" w:hAnsi="Arial" w:cs="Arial" w:hint="default"/>
    </w:rPr>
  </w:style>
  <w:style w:type="character" w:customStyle="1" w:styleId="Sous-titre1">
    <w:name w:val="Sous-titre1"/>
    <w:rsid w:val="00712588"/>
  </w:style>
  <w:style w:type="character" w:customStyle="1" w:styleId="publication-meta-journal">
    <w:name w:val="publication-meta-journal"/>
    <w:rsid w:val="00712588"/>
  </w:style>
  <w:style w:type="character" w:customStyle="1" w:styleId="nowrap">
    <w:name w:val="nowrap"/>
    <w:rsid w:val="00C4128F"/>
  </w:style>
  <w:style w:type="paragraph" w:customStyle="1" w:styleId="Tableau">
    <w:name w:val="Tableau"/>
    <w:basedOn w:val="Caption"/>
    <w:qFormat/>
    <w:rsid w:val="00C4128F"/>
    <w:pPr>
      <w:keepNext/>
      <w:spacing w:before="120" w:after="120"/>
      <w:jc w:val="both"/>
    </w:pPr>
    <w:rPr>
      <w:rFonts w:ascii="Times New Roman" w:eastAsia="MS Mincho" w:hAnsi="Times New Roman" w:cs="Times New Roman"/>
      <w:bCs w:val="0"/>
      <w:sz w:val="24"/>
      <w:lang w:eastAsia="fr-CA"/>
    </w:rPr>
  </w:style>
  <w:style w:type="table" w:customStyle="1" w:styleId="TableGrid1">
    <w:name w:val="Table Grid1"/>
    <w:basedOn w:val="TableNormal"/>
    <w:next w:val="TableGrid"/>
    <w:uiPriority w:val="39"/>
    <w:rsid w:val="0028031A"/>
    <w:pPr>
      <w:jc w:val="both"/>
    </w:pPr>
    <w:rPr>
      <w:rFonts w:eastAsia="SimSun"/>
      <w:sz w:val="24"/>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28031A"/>
    <w:rPr>
      <w:b/>
      <w:bCs/>
      <w:smallCaps/>
      <w:color w:val="5B9BD5"/>
      <w:spacing w:val="5"/>
    </w:rPr>
  </w:style>
  <w:style w:type="paragraph" w:customStyle="1" w:styleId="Pa10">
    <w:name w:val="Pa10"/>
    <w:basedOn w:val="Default"/>
    <w:next w:val="Default"/>
    <w:uiPriority w:val="99"/>
    <w:rsid w:val="00F40896"/>
    <w:pPr>
      <w:spacing w:line="201" w:lineRule="atLeast"/>
    </w:pPr>
    <w:rPr>
      <w:rFonts w:ascii="Utopia Std" w:eastAsia="MS Mincho" w:hAnsi="Utopia Std" w:cs="Times New Roman"/>
      <w:color w:val="auto"/>
      <w:lang w:val="en-US"/>
    </w:rPr>
  </w:style>
  <w:style w:type="character" w:customStyle="1" w:styleId="A00">
    <w:name w:val="A0"/>
    <w:uiPriority w:val="99"/>
    <w:rsid w:val="00F40896"/>
    <w:rPr>
      <w:rFonts w:cs="Utopia Std"/>
      <w:color w:val="FFFFFF"/>
      <w:sz w:val="40"/>
      <w:szCs w:val="40"/>
    </w:rPr>
  </w:style>
  <w:style w:type="paragraph" w:customStyle="1" w:styleId="Pa1">
    <w:name w:val="Pa1"/>
    <w:basedOn w:val="Default"/>
    <w:next w:val="Default"/>
    <w:uiPriority w:val="99"/>
    <w:rsid w:val="00F40896"/>
    <w:pPr>
      <w:spacing w:line="361" w:lineRule="atLeast"/>
    </w:pPr>
    <w:rPr>
      <w:rFonts w:ascii="Utopia Std" w:eastAsia="MS Mincho" w:hAnsi="Utopia Std" w:cs="Times New Roman"/>
      <w:color w:val="auto"/>
      <w:lang w:val="en-US"/>
    </w:rPr>
  </w:style>
  <w:style w:type="character" w:customStyle="1" w:styleId="A10">
    <w:name w:val="A1"/>
    <w:uiPriority w:val="99"/>
    <w:rsid w:val="00F40896"/>
    <w:rPr>
      <w:rFonts w:cs="Utopia Std"/>
      <w:color w:val="FFFFFF"/>
      <w:sz w:val="30"/>
      <w:szCs w:val="30"/>
    </w:rPr>
  </w:style>
  <w:style w:type="paragraph" w:customStyle="1" w:styleId="Style11">
    <w:name w:val="Style1.1"/>
    <w:basedOn w:val="Heading3"/>
    <w:link w:val="Style11Car"/>
    <w:qFormat/>
    <w:rsid w:val="001E0DF2"/>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overflowPunct/>
      <w:autoSpaceDE/>
      <w:autoSpaceDN/>
      <w:adjustRightInd/>
      <w:spacing w:after="60" w:line="360" w:lineRule="auto"/>
      <w:ind w:left="425" w:hanging="425"/>
      <w:textAlignment w:val="auto"/>
    </w:pPr>
    <w:rPr>
      <w:rFonts w:ascii="Times New Roman" w:hAnsi="Times New Roman" w:cs="Times New Roman"/>
      <w:i/>
      <w:spacing w:val="0"/>
      <w:kern w:val="0"/>
      <w:sz w:val="24"/>
      <w:szCs w:val="26"/>
    </w:rPr>
  </w:style>
  <w:style w:type="character" w:customStyle="1" w:styleId="Style11Car">
    <w:name w:val="Style1.1 Car"/>
    <w:link w:val="Style11"/>
    <w:rsid w:val="001E0DF2"/>
    <w:rPr>
      <w:i/>
      <w:sz w:val="24"/>
      <w:szCs w:val="26"/>
      <w:lang w:val="en-GB" w:eastAsia="en-US"/>
    </w:rPr>
  </w:style>
  <w:style w:type="paragraph" w:customStyle="1" w:styleId="Corpstexte">
    <w:name w:val="Corpstexte"/>
    <w:basedOn w:val="Normal"/>
    <w:rsid w:val="001E0DF2"/>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line="360" w:lineRule="auto"/>
      <w:ind w:firstLine="720"/>
    </w:pPr>
    <w:rPr>
      <w:rFonts w:ascii="Times New Roman" w:hAnsi="Times New Roman" w:cs="Times New Roman"/>
      <w:spacing w:val="0"/>
      <w:kern w:val="0"/>
      <w:sz w:val="24"/>
      <w:szCs w:val="20"/>
      <w:lang w:val="en-US" w:eastAsia="fr-CA"/>
    </w:rPr>
  </w:style>
  <w:style w:type="paragraph" w:customStyle="1" w:styleId="Citations">
    <w:name w:val="Citations"/>
    <w:basedOn w:val="Normal"/>
    <w:next w:val="Corpstexte"/>
    <w:rsid w:val="001E0DF2"/>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line="360" w:lineRule="auto"/>
      <w:ind w:left="720" w:right="720"/>
    </w:pPr>
    <w:rPr>
      <w:rFonts w:ascii="Times New Roman" w:hAnsi="Times New Roman" w:cs="Times New Roman"/>
      <w:spacing w:val="0"/>
      <w:kern w:val="0"/>
      <w:sz w:val="20"/>
      <w:szCs w:val="20"/>
      <w:lang w:val="en-US" w:eastAsia="fr-CA"/>
    </w:rPr>
  </w:style>
  <w:style w:type="paragraph" w:customStyle="1" w:styleId="p1">
    <w:name w:val="p1"/>
    <w:basedOn w:val="Normal"/>
    <w:rsid w:val="001E0DF2"/>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jc w:val="left"/>
      <w:textAlignment w:val="auto"/>
    </w:pPr>
    <w:rPr>
      <w:rFonts w:ascii="Helvetica Neue" w:hAnsi="Helvetica Neue" w:cs="Times New Roman"/>
      <w:color w:val="454545"/>
      <w:spacing w:val="0"/>
      <w:kern w:val="0"/>
      <w:sz w:val="18"/>
      <w:szCs w:val="18"/>
      <w:lang w:val="en-US"/>
    </w:rPr>
  </w:style>
  <w:style w:type="paragraph" w:customStyle="1" w:styleId="xmsonormal">
    <w:name w:val="x_msonormal"/>
    <w:basedOn w:val="Normal"/>
    <w:rsid w:val="001E0DF2"/>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00" w:beforeAutospacing="1" w:after="100" w:afterAutospacing="1"/>
      <w:jc w:val="left"/>
      <w:textAlignment w:val="auto"/>
    </w:pPr>
    <w:rPr>
      <w:rFonts w:ascii="Times New Roman" w:hAnsi="Times New Roman" w:cs="Times New Roman"/>
      <w:spacing w:val="0"/>
      <w:kern w:val="0"/>
      <w:sz w:val="24"/>
      <w:szCs w:val="24"/>
      <w:lang w:val="fr-FR" w:eastAsia="fr-FR"/>
    </w:rPr>
  </w:style>
  <w:style w:type="character" w:customStyle="1" w:styleId="elemtitrereg">
    <w:name w:val="elemtitrereg"/>
    <w:rsid w:val="004C10FF"/>
    <w:rPr>
      <w:b/>
      <w:bCs/>
      <w:sz w:val="36"/>
      <w:szCs w:val="36"/>
    </w:rPr>
  </w:style>
  <w:style w:type="paragraph" w:customStyle="1" w:styleId="Rfrencesbibliographiques">
    <w:name w:val="Références bibliographiques"/>
    <w:basedOn w:val="Normal"/>
    <w:qFormat/>
    <w:rsid w:val="004C10FF"/>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20"/>
      <w:textAlignment w:val="auto"/>
    </w:pPr>
    <w:rPr>
      <w:rFonts w:ascii="Garamond" w:eastAsia="MS Mincho" w:hAnsi="Garamond" w:cs="Arial"/>
      <w:spacing w:val="4"/>
      <w:kern w:val="0"/>
      <w:sz w:val="24"/>
      <w:szCs w:val="24"/>
      <w:lang w:val="fr-CA" w:eastAsia="fr-FR"/>
    </w:rPr>
  </w:style>
  <w:style w:type="paragraph" w:customStyle="1" w:styleId="Citation2">
    <w:name w:val="Citation 2"/>
    <w:basedOn w:val="Normal"/>
    <w:qFormat/>
    <w:rsid w:val="004C10FF"/>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ind w:left="1701" w:right="1701"/>
      <w:textAlignment w:val="auto"/>
    </w:pPr>
    <w:rPr>
      <w:rFonts w:ascii="Garamond" w:eastAsia="MS Mincho" w:hAnsi="Garamond" w:cs="Times New Roman"/>
      <w:spacing w:val="0"/>
      <w:kern w:val="0"/>
      <w:sz w:val="24"/>
      <w:szCs w:val="24"/>
      <w:lang w:val="fr-CA" w:eastAsia="fr-FR"/>
    </w:rPr>
  </w:style>
  <w:style w:type="character" w:customStyle="1" w:styleId="sb8d990e2">
    <w:name w:val="sb8d990e2"/>
    <w:rsid w:val="004C10FF"/>
  </w:style>
  <w:style w:type="character" w:customStyle="1" w:styleId="tlfcdefinition">
    <w:name w:val="tlf_cdefinition"/>
    <w:rsid w:val="009A2B71"/>
  </w:style>
  <w:style w:type="character" w:customStyle="1" w:styleId="tlfcplan1">
    <w:name w:val="tlf_cplan1"/>
    <w:rsid w:val="009A2B71"/>
    <w:rPr>
      <w:b/>
      <w:bCs/>
    </w:rPr>
  </w:style>
  <w:style w:type="character" w:customStyle="1" w:styleId="tlfcemploi">
    <w:name w:val="tlf_cemploi"/>
    <w:rsid w:val="009A2B71"/>
  </w:style>
  <w:style w:type="character" w:customStyle="1" w:styleId="maintext">
    <w:name w:val="maintext"/>
    <w:rsid w:val="009A2B71"/>
  </w:style>
  <w:style w:type="character" w:customStyle="1" w:styleId="reflex3-block">
    <w:name w:val="reflex3-block"/>
    <w:rsid w:val="009A2B71"/>
  </w:style>
  <w:style w:type="character" w:customStyle="1" w:styleId="reflex3-alt">
    <w:name w:val="reflex3-alt"/>
    <w:rsid w:val="009A2B71"/>
  </w:style>
  <w:style w:type="character" w:styleId="IntenseEmphasis">
    <w:name w:val="Intense Emphasis"/>
    <w:uiPriority w:val="21"/>
    <w:qFormat/>
    <w:rsid w:val="00F76F43"/>
    <w:rPr>
      <w:i/>
      <w:iCs/>
      <w:color w:val="5B9BD5"/>
    </w:rPr>
  </w:style>
  <w:style w:type="paragraph" w:customStyle="1" w:styleId="Paragraphedecitation">
    <w:name w:val="Paragraphe de citation"/>
    <w:basedOn w:val="Normal"/>
    <w:qFormat/>
    <w:rsid w:val="00F76F43"/>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20" w:after="0"/>
      <w:ind w:left="709" w:right="709"/>
      <w:contextualSpacing/>
      <w:jc w:val="left"/>
      <w:textAlignment w:val="auto"/>
    </w:pPr>
    <w:rPr>
      <w:rFonts w:ascii="Times New Roman" w:eastAsia="Calibri" w:hAnsi="Times New Roman" w:cs="Arial"/>
      <w:spacing w:val="0"/>
      <w:kern w:val="0"/>
      <w:sz w:val="24"/>
      <w:szCs w:val="24"/>
      <w:lang w:val="fr-CA" w:eastAsia="fr-FR"/>
    </w:rPr>
  </w:style>
  <w:style w:type="paragraph" w:customStyle="1" w:styleId="OHHpara">
    <w:name w:val="OHHpara"/>
    <w:aliases w:val="P"/>
    <w:basedOn w:val="Normal"/>
    <w:rsid w:val="007912D5"/>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240"/>
      <w:textAlignment w:val="auto"/>
    </w:pPr>
    <w:rPr>
      <w:rFonts w:ascii="Times New Roman" w:hAnsi="Times New Roman" w:cs="Times New Roman"/>
      <w:spacing w:val="0"/>
      <w:kern w:val="0"/>
      <w:sz w:val="24"/>
      <w:szCs w:val="24"/>
      <w:lang w:val="en-CA"/>
    </w:rPr>
  </w:style>
  <w:style w:type="paragraph" w:customStyle="1" w:styleId="OHHHanging">
    <w:name w:val="OHHHanging"/>
    <w:aliases w:val="H"/>
    <w:basedOn w:val="OHHpara"/>
    <w:rsid w:val="007912D5"/>
    <w:pPr>
      <w:ind w:left="720" w:hanging="720"/>
    </w:pPr>
  </w:style>
  <w:style w:type="paragraph" w:customStyle="1" w:styleId="OHHCentre">
    <w:name w:val="OHHCentre"/>
    <w:aliases w:val="C"/>
    <w:basedOn w:val="OHHpara"/>
    <w:rsid w:val="007912D5"/>
    <w:pPr>
      <w:jc w:val="center"/>
    </w:pPr>
  </w:style>
  <w:style w:type="paragraph" w:customStyle="1" w:styleId="OHHLeft">
    <w:name w:val="OHHLeft"/>
    <w:aliases w:val="L"/>
    <w:basedOn w:val="OHHpara"/>
    <w:rsid w:val="007912D5"/>
    <w:pPr>
      <w:jc w:val="left"/>
    </w:pPr>
  </w:style>
  <w:style w:type="paragraph" w:customStyle="1" w:styleId="OHHLR">
    <w:name w:val="OHHLR"/>
    <w:aliases w:val="LR"/>
    <w:basedOn w:val="OHHpara"/>
    <w:rsid w:val="007912D5"/>
    <w:pPr>
      <w:ind w:left="720" w:right="720"/>
    </w:pPr>
  </w:style>
  <w:style w:type="paragraph" w:customStyle="1" w:styleId="OHHLR2">
    <w:name w:val="OHHLR2"/>
    <w:aliases w:val="LR2"/>
    <w:basedOn w:val="OHHpara"/>
    <w:rsid w:val="007912D5"/>
    <w:pPr>
      <w:ind w:left="1440" w:right="1440"/>
    </w:pPr>
  </w:style>
  <w:style w:type="paragraph" w:customStyle="1" w:styleId="OHHMainHeading">
    <w:name w:val="OHHMainHeading"/>
    <w:aliases w:val="OMH"/>
    <w:basedOn w:val="OHHpara"/>
    <w:next w:val="OHHpara"/>
    <w:rsid w:val="007912D5"/>
    <w:pPr>
      <w:keepNext/>
      <w:keepLines/>
      <w:spacing w:before="120"/>
      <w:jc w:val="center"/>
      <w:outlineLvl w:val="0"/>
    </w:pPr>
    <w:rPr>
      <w:b/>
      <w:caps/>
      <w:u w:val="single"/>
    </w:rPr>
  </w:style>
  <w:style w:type="paragraph" w:customStyle="1" w:styleId="OHHpara4">
    <w:name w:val="OHHpara4"/>
    <w:aliases w:val="4"/>
    <w:basedOn w:val="OHHpara"/>
    <w:rsid w:val="007912D5"/>
    <w:pPr>
      <w:ind w:left="2880"/>
    </w:pPr>
  </w:style>
  <w:style w:type="paragraph" w:customStyle="1" w:styleId="OHHpara5">
    <w:name w:val="OHHpara5"/>
    <w:aliases w:val="5"/>
    <w:basedOn w:val="OHHpara"/>
    <w:rsid w:val="007912D5"/>
    <w:pPr>
      <w:ind w:left="3600"/>
    </w:pPr>
  </w:style>
  <w:style w:type="paragraph" w:customStyle="1" w:styleId="OHHPlain">
    <w:name w:val="OHHPlain"/>
    <w:basedOn w:val="Normal"/>
    <w:rsid w:val="007912D5"/>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jc w:val="left"/>
      <w:textAlignment w:val="auto"/>
    </w:pPr>
    <w:rPr>
      <w:rFonts w:ascii="Times New Roman" w:hAnsi="Times New Roman" w:cs="Times New Roman"/>
      <w:spacing w:val="0"/>
      <w:kern w:val="0"/>
      <w:sz w:val="24"/>
      <w:szCs w:val="24"/>
      <w:lang w:val="en-CA"/>
    </w:rPr>
  </w:style>
  <w:style w:type="paragraph" w:customStyle="1" w:styleId="OHHQuote">
    <w:name w:val="OHHQuote"/>
    <w:aliases w:val="Q"/>
    <w:basedOn w:val="Normal"/>
    <w:rsid w:val="007912D5"/>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240"/>
      <w:ind w:left="1440" w:right="1440"/>
      <w:textAlignment w:val="auto"/>
    </w:pPr>
    <w:rPr>
      <w:rFonts w:ascii="Times New Roman" w:hAnsi="Times New Roman" w:cs="Times New Roman"/>
      <w:spacing w:val="0"/>
      <w:kern w:val="0"/>
      <w:sz w:val="20"/>
      <w:szCs w:val="24"/>
      <w:lang w:val="en-CA"/>
    </w:rPr>
  </w:style>
  <w:style w:type="paragraph" w:customStyle="1" w:styleId="OHHReference">
    <w:name w:val="OHHReference"/>
    <w:basedOn w:val="OHHQuote"/>
    <w:rsid w:val="007912D5"/>
    <w:rPr>
      <w:b/>
    </w:rPr>
  </w:style>
  <w:style w:type="paragraph" w:customStyle="1" w:styleId="OHHRight">
    <w:name w:val="OHHRight"/>
    <w:aliases w:val="R"/>
    <w:basedOn w:val="OHHpara"/>
    <w:rsid w:val="007912D5"/>
    <w:pPr>
      <w:jc w:val="right"/>
    </w:pPr>
  </w:style>
  <w:style w:type="paragraph" w:customStyle="1" w:styleId="OHHSubHeading">
    <w:name w:val="OHHSubHeading"/>
    <w:aliases w:val="OSH"/>
    <w:basedOn w:val="OHHpara"/>
    <w:next w:val="OHHpara"/>
    <w:rsid w:val="007912D5"/>
    <w:pPr>
      <w:keepNext/>
      <w:keepLines/>
      <w:spacing w:before="120"/>
      <w:jc w:val="left"/>
      <w:outlineLvl w:val="1"/>
    </w:pPr>
    <w:rPr>
      <w:b/>
      <w:u w:val="single"/>
    </w:rPr>
  </w:style>
  <w:style w:type="paragraph" w:customStyle="1" w:styleId="OHHTab">
    <w:name w:val="OHHTab"/>
    <w:aliases w:val="T"/>
    <w:basedOn w:val="OHHpara"/>
    <w:rsid w:val="007912D5"/>
    <w:pPr>
      <w:ind w:firstLine="720"/>
    </w:pPr>
  </w:style>
  <w:style w:type="paragraph" w:customStyle="1" w:styleId="OHHTab2">
    <w:name w:val="OHHTab2"/>
    <w:aliases w:val="T2"/>
    <w:basedOn w:val="OHHpara"/>
    <w:rsid w:val="007912D5"/>
    <w:pPr>
      <w:ind w:firstLine="1440"/>
    </w:pPr>
  </w:style>
  <w:style w:type="character" w:customStyle="1" w:styleId="Prompt">
    <w:name w:val="Prompt"/>
    <w:aliases w:val="PR"/>
    <w:rsid w:val="007912D5"/>
    <w:rPr>
      <w:color w:val="auto"/>
    </w:rPr>
  </w:style>
  <w:style w:type="paragraph" w:customStyle="1" w:styleId="Schedule">
    <w:name w:val="Schedule"/>
    <w:aliases w:val="Sch"/>
    <w:basedOn w:val="OHHpara"/>
    <w:next w:val="OHHpara"/>
    <w:rsid w:val="007912D5"/>
    <w:pPr>
      <w:keepNext/>
      <w:jc w:val="center"/>
    </w:pPr>
    <w:rPr>
      <w:b/>
      <w:caps/>
    </w:rPr>
  </w:style>
  <w:style w:type="paragraph" w:customStyle="1" w:styleId="OHHTableHead">
    <w:name w:val="OHHTableHead"/>
    <w:aliases w:val="TH"/>
    <w:basedOn w:val="OHHpara"/>
    <w:rsid w:val="007912D5"/>
    <w:pPr>
      <w:keepNext/>
      <w:keepLines/>
      <w:spacing w:before="60" w:after="60"/>
      <w:jc w:val="center"/>
    </w:pPr>
    <w:rPr>
      <w:b/>
    </w:rPr>
  </w:style>
  <w:style w:type="paragraph" w:customStyle="1" w:styleId="OHHTableText">
    <w:name w:val="OHHTableText"/>
    <w:aliases w:val="TT"/>
    <w:basedOn w:val="OHHpara"/>
    <w:rsid w:val="007912D5"/>
    <w:pPr>
      <w:spacing w:before="60" w:after="60"/>
      <w:jc w:val="left"/>
    </w:pPr>
  </w:style>
  <w:style w:type="paragraph" w:customStyle="1" w:styleId="OHHQuote2">
    <w:name w:val="OHHQuote2"/>
    <w:basedOn w:val="OHHQuote"/>
    <w:autoRedefine/>
    <w:rsid w:val="007912D5"/>
    <w:pPr>
      <w:ind w:right="720"/>
    </w:pPr>
    <w:rPr>
      <w:sz w:val="24"/>
      <w:lang w:eastAsia="en-CA"/>
    </w:rPr>
  </w:style>
  <w:style w:type="paragraph" w:customStyle="1" w:styleId="OHHReference2">
    <w:name w:val="OHHReference2"/>
    <w:basedOn w:val="Normal"/>
    <w:qFormat/>
    <w:rsid w:val="007912D5"/>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240"/>
      <w:ind w:left="3600" w:hanging="720"/>
      <w:jc w:val="left"/>
      <w:textAlignment w:val="auto"/>
    </w:pPr>
    <w:rPr>
      <w:rFonts w:ascii="Times New Roman" w:hAnsi="Times New Roman" w:cs="Times New Roman"/>
      <w:spacing w:val="0"/>
      <w:kern w:val="0"/>
      <w:sz w:val="24"/>
      <w:szCs w:val="24"/>
      <w:lang w:val="en-CA" w:eastAsia="en-CA"/>
    </w:rPr>
  </w:style>
  <w:style w:type="paragraph" w:customStyle="1" w:styleId="m6543823713412567820ohhpara">
    <w:name w:val="m_6543823713412567820ohhpara"/>
    <w:basedOn w:val="Normal"/>
    <w:rsid w:val="007912D5"/>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00" w:beforeAutospacing="1" w:after="100" w:afterAutospacing="1"/>
      <w:jc w:val="left"/>
      <w:textAlignment w:val="auto"/>
    </w:pPr>
    <w:rPr>
      <w:rFonts w:ascii="Times New Roman" w:hAnsi="Times New Roman" w:cs="Times New Roman"/>
      <w:spacing w:val="0"/>
      <w:kern w:val="0"/>
      <w:sz w:val="24"/>
      <w:szCs w:val="24"/>
      <w:lang w:val="en-CA" w:eastAsia="en-CA"/>
    </w:rPr>
  </w:style>
  <w:style w:type="character" w:customStyle="1" w:styleId="sccrespondentforindexchar">
    <w:name w:val="sccrespondentforindexchar"/>
    <w:rsid w:val="007912D5"/>
  </w:style>
  <w:style w:type="character" w:customStyle="1" w:styleId="UnresolvedMention">
    <w:name w:val="Unresolved Mention"/>
    <w:uiPriority w:val="99"/>
    <w:rsid w:val="007912D5"/>
    <w:rPr>
      <w:color w:val="808080"/>
      <w:shd w:val="clear" w:color="auto" w:fill="E6E6E6"/>
    </w:rPr>
  </w:style>
  <w:style w:type="paragraph" w:customStyle="1" w:styleId="t">
    <w:name w:val="t"/>
    <w:basedOn w:val="Normal"/>
    <w:rsid w:val="00020C64"/>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line="480" w:lineRule="auto"/>
      <w:ind w:firstLine="720"/>
      <w:jc w:val="left"/>
      <w:textAlignment w:val="auto"/>
    </w:pPr>
    <w:rPr>
      <w:rFonts w:ascii="Times New Roman" w:eastAsia="MS Mincho" w:hAnsi="Times New Roman" w:cs="Times New Roman"/>
      <w:spacing w:val="0"/>
      <w:kern w:val="0"/>
      <w:sz w:val="24"/>
      <w:szCs w:val="24"/>
      <w:lang w:val="en-US" w:eastAsia="ja-JP"/>
    </w:rPr>
  </w:style>
  <w:style w:type="paragraph" w:customStyle="1" w:styleId="aparanumbering">
    <w:name w:val="aparanumbering"/>
    <w:basedOn w:val="Normal"/>
    <w:rsid w:val="00020C64"/>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00" w:beforeAutospacing="1" w:after="100" w:afterAutospacing="1"/>
      <w:jc w:val="left"/>
      <w:textAlignment w:val="auto"/>
    </w:pPr>
    <w:rPr>
      <w:rFonts w:ascii="Times" w:eastAsia="MS Mincho" w:hAnsi="Times" w:cs="Times New Roman"/>
      <w:spacing w:val="0"/>
      <w:kern w:val="0"/>
      <w:sz w:val="20"/>
      <w:szCs w:val="20"/>
      <w:lang w:val="en-US"/>
    </w:rPr>
  </w:style>
  <w:style w:type="paragraph" w:customStyle="1" w:styleId="cquote">
    <w:name w:val="cquote"/>
    <w:basedOn w:val="Normal"/>
    <w:rsid w:val="00020C64"/>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00" w:beforeAutospacing="1" w:after="100" w:afterAutospacing="1"/>
      <w:jc w:val="left"/>
      <w:textAlignment w:val="auto"/>
    </w:pPr>
    <w:rPr>
      <w:rFonts w:ascii="Times" w:eastAsia="MS Mincho" w:hAnsi="Times" w:cs="Times New Roman"/>
      <w:spacing w:val="0"/>
      <w:kern w:val="0"/>
      <w:sz w:val="20"/>
      <w:szCs w:val="20"/>
      <w:lang w:val="en-US"/>
    </w:rPr>
  </w:style>
  <w:style w:type="character" w:customStyle="1" w:styleId="term6">
    <w:name w:val="term6"/>
    <w:rsid w:val="00020C64"/>
  </w:style>
  <w:style w:type="character" w:customStyle="1" w:styleId="authorname">
    <w:name w:val="authorname"/>
    <w:rsid w:val="00020C64"/>
  </w:style>
  <w:style w:type="paragraph" w:customStyle="1" w:styleId="continueparasuitedupar-altp">
    <w:name w:val="continueparasuitedupar-altp"/>
    <w:basedOn w:val="Normal"/>
    <w:rsid w:val="00020C64"/>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00" w:beforeAutospacing="1" w:after="100" w:afterAutospacing="1"/>
      <w:jc w:val="left"/>
      <w:textAlignment w:val="auto"/>
    </w:pPr>
    <w:rPr>
      <w:rFonts w:ascii="Times" w:eastAsia="MS Mincho" w:hAnsi="Times" w:cs="Times New Roman"/>
      <w:spacing w:val="0"/>
      <w:kern w:val="0"/>
      <w:sz w:val="20"/>
      <w:szCs w:val="20"/>
      <w:lang w:val="en-US"/>
    </w:rPr>
  </w:style>
  <w:style w:type="paragraph" w:customStyle="1" w:styleId="paranondepar-altn">
    <w:name w:val="paranondepar-altn"/>
    <w:basedOn w:val="Normal"/>
    <w:rsid w:val="00020C64"/>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00" w:beforeAutospacing="1" w:after="100" w:afterAutospacing="1"/>
      <w:jc w:val="left"/>
      <w:textAlignment w:val="auto"/>
    </w:pPr>
    <w:rPr>
      <w:rFonts w:ascii="Times" w:eastAsia="MS Mincho" w:hAnsi="Times" w:cs="Times New Roman"/>
      <w:spacing w:val="0"/>
      <w:kern w:val="0"/>
      <w:sz w:val="20"/>
      <w:szCs w:val="20"/>
      <w:lang w:val="en-US"/>
    </w:rPr>
  </w:style>
  <w:style w:type="character" w:customStyle="1" w:styleId="lawlabel">
    <w:name w:val="lawlabel"/>
    <w:rsid w:val="00020C64"/>
  </w:style>
  <w:style w:type="paragraph" w:customStyle="1" w:styleId="felsky1">
    <w:name w:val="felsky1"/>
    <w:basedOn w:val="Normal"/>
    <w:rsid w:val="00020C64"/>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00" w:beforeAutospacing="1" w:after="100" w:afterAutospacing="1"/>
      <w:jc w:val="left"/>
      <w:textAlignment w:val="auto"/>
    </w:pPr>
    <w:rPr>
      <w:rFonts w:ascii="Times" w:eastAsia="MS Mincho" w:hAnsi="Times" w:cs="Times New Roman"/>
      <w:spacing w:val="0"/>
      <w:kern w:val="0"/>
      <w:sz w:val="20"/>
      <w:szCs w:val="20"/>
      <w:lang w:val="en-US"/>
    </w:rPr>
  </w:style>
  <w:style w:type="character" w:customStyle="1" w:styleId="familyname">
    <w:name w:val="familyname"/>
    <w:rsid w:val="00020C64"/>
  </w:style>
  <w:style w:type="character" w:customStyle="1" w:styleId="cosearchterm">
    <w:name w:val="co_searchterm"/>
    <w:rsid w:val="00020C64"/>
  </w:style>
  <w:style w:type="paragraph" w:customStyle="1" w:styleId="section">
    <w:name w:val="section"/>
    <w:basedOn w:val="Normal"/>
    <w:rsid w:val="00020C64"/>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00" w:beforeAutospacing="1" w:after="100" w:afterAutospacing="1"/>
      <w:jc w:val="left"/>
      <w:textAlignment w:val="auto"/>
    </w:pPr>
    <w:rPr>
      <w:rFonts w:ascii="Times" w:eastAsia="MS Mincho" w:hAnsi="Times" w:cs="Times New Roman"/>
      <w:spacing w:val="0"/>
      <w:kern w:val="0"/>
      <w:sz w:val="20"/>
      <w:szCs w:val="20"/>
      <w:lang w:val="en-US"/>
    </w:rPr>
  </w:style>
  <w:style w:type="character" w:customStyle="1" w:styleId="sectionlabel">
    <w:name w:val="sectionlabel"/>
    <w:rsid w:val="00020C64"/>
  </w:style>
  <w:style w:type="character" w:customStyle="1" w:styleId="date-display-single">
    <w:name w:val="date-display-single"/>
    <w:rsid w:val="00020C64"/>
  </w:style>
  <w:style w:type="character" w:customStyle="1" w:styleId="slug-pub-date">
    <w:name w:val="slug-pub-date"/>
    <w:rsid w:val="00020C64"/>
  </w:style>
  <w:style w:type="character" w:customStyle="1" w:styleId="slug-vol">
    <w:name w:val="slug-vol"/>
    <w:rsid w:val="00020C64"/>
  </w:style>
  <w:style w:type="character" w:customStyle="1" w:styleId="slug-issue">
    <w:name w:val="slug-issue"/>
    <w:rsid w:val="00020C64"/>
  </w:style>
  <w:style w:type="character" w:customStyle="1" w:styleId="slug-pages">
    <w:name w:val="slug-pages"/>
    <w:rsid w:val="00020C64"/>
  </w:style>
  <w:style w:type="character" w:customStyle="1" w:styleId="solext1">
    <w:name w:val="solext1"/>
    <w:rsid w:val="00020C64"/>
  </w:style>
  <w:style w:type="character" w:customStyle="1" w:styleId="s1">
    <w:name w:val="s1"/>
    <w:rsid w:val="0091337E"/>
    <w:rPr>
      <w:rFonts w:ascii="Times" w:hAnsi="Times" w:hint="default"/>
      <w:sz w:val="11"/>
      <w:szCs w:val="11"/>
    </w:rPr>
  </w:style>
  <w:style w:type="paragraph" w:customStyle="1" w:styleId="Tableaudroiteanglais">
    <w:name w:val="Tableau droite anglais"/>
    <w:basedOn w:val="Tableaugauchefranais"/>
    <w:link w:val="TableaudroiteanglaisCar"/>
    <w:qFormat/>
    <w:rsid w:val="007E6FF4"/>
    <w:pPr>
      <w:ind w:left="144" w:right="720"/>
    </w:pPr>
    <w:rPr>
      <w:lang w:val="en-CA"/>
    </w:rPr>
  </w:style>
  <w:style w:type="paragraph" w:customStyle="1" w:styleId="Tableaugauchefranais">
    <w:name w:val="Tableau gauche français"/>
    <w:basedOn w:val="Normal"/>
    <w:link w:val="TableaugauchefranaisCar"/>
    <w:qFormat/>
    <w:rsid w:val="007E6FF4"/>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line="280" w:lineRule="exact"/>
      <w:ind w:left="720" w:right="142"/>
      <w:textAlignment w:val="auto"/>
    </w:pPr>
    <w:rPr>
      <w:rFonts w:ascii="Arial" w:eastAsia="MS Mincho" w:hAnsi="Arial" w:cs="Times New Roman"/>
      <w:spacing w:val="0"/>
      <w:kern w:val="0"/>
      <w:sz w:val="22"/>
      <w:szCs w:val="20"/>
      <w:lang w:val="fr-CA" w:eastAsia="fr-FR"/>
    </w:rPr>
  </w:style>
  <w:style w:type="character" w:customStyle="1" w:styleId="UnresolvedMention1">
    <w:name w:val="Unresolved Mention1"/>
    <w:uiPriority w:val="99"/>
    <w:unhideWhenUsed/>
    <w:rsid w:val="007E6FF4"/>
    <w:rPr>
      <w:color w:val="605E5C"/>
      <w:shd w:val="clear" w:color="auto" w:fill="E1DFDD"/>
    </w:rPr>
  </w:style>
  <w:style w:type="character" w:customStyle="1" w:styleId="UnresolvedMention2">
    <w:name w:val="Unresolved Mention2"/>
    <w:uiPriority w:val="99"/>
    <w:unhideWhenUsed/>
    <w:rsid w:val="007E6FF4"/>
    <w:rPr>
      <w:color w:val="605E5C"/>
      <w:shd w:val="clear" w:color="auto" w:fill="E1DFDD"/>
    </w:rPr>
  </w:style>
  <w:style w:type="paragraph" w:customStyle="1" w:styleId="Authorities">
    <w:name w:val="Authorities"/>
    <w:basedOn w:val="Normal"/>
    <w:qFormat/>
    <w:rsid w:val="00506057"/>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240" w:after="0"/>
      <w:jc w:val="left"/>
      <w:textAlignment w:val="auto"/>
    </w:pPr>
    <w:rPr>
      <w:rFonts w:ascii="Georgia" w:eastAsia="Calibri" w:hAnsi="Georgia" w:cs="Times New Roman"/>
      <w:spacing w:val="0"/>
      <w:kern w:val="0"/>
      <w:sz w:val="24"/>
      <w:szCs w:val="24"/>
      <w:lang w:val="en-CA"/>
    </w:rPr>
  </w:style>
  <w:style w:type="paragraph" w:customStyle="1" w:styleId="p2">
    <w:name w:val="p2"/>
    <w:basedOn w:val="Normal"/>
    <w:rsid w:val="00506057"/>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197"/>
      <w:jc w:val="left"/>
      <w:textAlignment w:val="auto"/>
    </w:pPr>
    <w:rPr>
      <w:rFonts w:ascii="Georgia" w:eastAsia="Calibri" w:hAnsi="Georgia" w:cs="Times New Roman"/>
      <w:spacing w:val="0"/>
      <w:kern w:val="0"/>
      <w:sz w:val="17"/>
      <w:szCs w:val="17"/>
      <w:lang w:val="en-CA"/>
    </w:rPr>
  </w:style>
  <w:style w:type="paragraph" w:customStyle="1" w:styleId="p3">
    <w:name w:val="p3"/>
    <w:basedOn w:val="Normal"/>
    <w:rsid w:val="00506057"/>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jc w:val="left"/>
      <w:textAlignment w:val="auto"/>
    </w:pPr>
    <w:rPr>
      <w:rFonts w:ascii="Georgia" w:eastAsia="Calibri" w:hAnsi="Georgia" w:cs="Times New Roman"/>
      <w:spacing w:val="0"/>
      <w:kern w:val="0"/>
      <w:sz w:val="17"/>
      <w:szCs w:val="17"/>
      <w:lang w:val="en-CA"/>
    </w:rPr>
  </w:style>
  <w:style w:type="paragraph" w:customStyle="1" w:styleId="p4">
    <w:name w:val="p4"/>
    <w:basedOn w:val="Normal"/>
    <w:rsid w:val="00506057"/>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jc w:val="left"/>
      <w:textAlignment w:val="auto"/>
    </w:pPr>
    <w:rPr>
      <w:rFonts w:ascii="Georgia" w:eastAsia="Calibri" w:hAnsi="Georgia" w:cs="Times New Roman"/>
      <w:spacing w:val="0"/>
      <w:kern w:val="0"/>
      <w:sz w:val="17"/>
      <w:szCs w:val="17"/>
      <w:lang w:val="en-CA"/>
    </w:rPr>
  </w:style>
  <w:style w:type="character" w:customStyle="1" w:styleId="UnresolvedMention3">
    <w:name w:val="Unresolved Mention3"/>
    <w:uiPriority w:val="99"/>
    <w:rsid w:val="00506057"/>
    <w:rPr>
      <w:color w:val="808080"/>
      <w:shd w:val="clear" w:color="auto" w:fill="E6E6E6"/>
    </w:rPr>
  </w:style>
  <w:style w:type="character" w:customStyle="1" w:styleId="UnresolvedMention4">
    <w:name w:val="Unresolved Mention4"/>
    <w:uiPriority w:val="99"/>
    <w:rsid w:val="00506057"/>
    <w:rPr>
      <w:color w:val="808080"/>
      <w:shd w:val="clear" w:color="auto" w:fill="E6E6E6"/>
    </w:rPr>
  </w:style>
  <w:style w:type="character" w:customStyle="1" w:styleId="UnresolvedMention5">
    <w:name w:val="Unresolved Mention5"/>
    <w:uiPriority w:val="99"/>
    <w:semiHidden/>
    <w:unhideWhenUsed/>
    <w:rsid w:val="00506057"/>
    <w:rPr>
      <w:color w:val="808080"/>
      <w:shd w:val="clear" w:color="auto" w:fill="E6E6E6"/>
    </w:rPr>
  </w:style>
  <w:style w:type="character" w:customStyle="1" w:styleId="UnresolvedMention6">
    <w:name w:val="Unresolved Mention6"/>
    <w:uiPriority w:val="99"/>
    <w:semiHidden/>
    <w:unhideWhenUsed/>
    <w:rsid w:val="00506057"/>
    <w:rPr>
      <w:color w:val="808080"/>
      <w:shd w:val="clear" w:color="auto" w:fill="E6E6E6"/>
    </w:rPr>
  </w:style>
  <w:style w:type="character" w:customStyle="1" w:styleId="UnresolvedMention7">
    <w:name w:val="Unresolved Mention7"/>
    <w:uiPriority w:val="99"/>
    <w:rsid w:val="00506057"/>
    <w:rPr>
      <w:color w:val="808080"/>
      <w:shd w:val="clear" w:color="auto" w:fill="E6E6E6"/>
    </w:rPr>
  </w:style>
  <w:style w:type="character" w:customStyle="1" w:styleId="UnresolvedMention8">
    <w:name w:val="Unresolved Mention8"/>
    <w:uiPriority w:val="99"/>
    <w:rsid w:val="00506057"/>
    <w:rPr>
      <w:color w:val="808080"/>
      <w:shd w:val="clear" w:color="auto" w:fill="E6E6E6"/>
    </w:rPr>
  </w:style>
  <w:style w:type="character" w:customStyle="1" w:styleId="UnresolvedMention9">
    <w:name w:val="Unresolved Mention9"/>
    <w:uiPriority w:val="99"/>
    <w:rsid w:val="00506057"/>
    <w:rPr>
      <w:color w:val="808080"/>
      <w:shd w:val="clear" w:color="auto" w:fill="E6E6E6"/>
    </w:rPr>
  </w:style>
  <w:style w:type="character" w:customStyle="1" w:styleId="UnresolvedMention90">
    <w:name w:val="Unresolved Mention90"/>
    <w:uiPriority w:val="99"/>
    <w:rsid w:val="00506057"/>
    <w:rPr>
      <w:color w:val="808080"/>
      <w:shd w:val="clear" w:color="auto" w:fill="E6E6E6"/>
    </w:rPr>
  </w:style>
  <w:style w:type="character" w:customStyle="1" w:styleId="UnresolvedMention900">
    <w:name w:val="Unresolved Mention900"/>
    <w:uiPriority w:val="99"/>
    <w:rsid w:val="00506057"/>
    <w:rPr>
      <w:color w:val="808080"/>
      <w:shd w:val="clear" w:color="auto" w:fill="E6E6E6"/>
    </w:rPr>
  </w:style>
  <w:style w:type="character" w:customStyle="1" w:styleId="UnresolvedMention9000">
    <w:name w:val="Unresolved Mention9000"/>
    <w:uiPriority w:val="99"/>
    <w:rsid w:val="00506057"/>
    <w:rPr>
      <w:color w:val="808080"/>
      <w:shd w:val="clear" w:color="auto" w:fill="E6E6E6"/>
    </w:rPr>
  </w:style>
  <w:style w:type="character" w:customStyle="1" w:styleId="UnresolvedMention90000">
    <w:name w:val="Unresolved Mention90000"/>
    <w:uiPriority w:val="99"/>
    <w:rsid w:val="00506057"/>
    <w:rPr>
      <w:color w:val="808080"/>
      <w:shd w:val="clear" w:color="auto" w:fill="E6E6E6"/>
    </w:rPr>
  </w:style>
  <w:style w:type="character" w:customStyle="1" w:styleId="UnresolvedMention900000">
    <w:name w:val="Unresolved Mention900000"/>
    <w:uiPriority w:val="99"/>
    <w:rsid w:val="00506057"/>
    <w:rPr>
      <w:color w:val="808080"/>
      <w:shd w:val="clear" w:color="auto" w:fill="E6E6E6"/>
    </w:rPr>
  </w:style>
  <w:style w:type="character" w:customStyle="1" w:styleId="UnresolvedMention9000000">
    <w:name w:val="Unresolved Mention9000000"/>
    <w:uiPriority w:val="99"/>
    <w:rsid w:val="00506057"/>
    <w:rPr>
      <w:color w:val="808080"/>
      <w:shd w:val="clear" w:color="auto" w:fill="E6E6E6"/>
    </w:rPr>
  </w:style>
  <w:style w:type="character" w:customStyle="1" w:styleId="UnresolvedMention90000000">
    <w:name w:val="Unresolved Mention90000000"/>
    <w:uiPriority w:val="99"/>
    <w:rsid w:val="00506057"/>
    <w:rPr>
      <w:color w:val="808080"/>
      <w:shd w:val="clear" w:color="auto" w:fill="E6E6E6"/>
    </w:rPr>
  </w:style>
  <w:style w:type="character" w:customStyle="1" w:styleId="UnresolvedMention900000000">
    <w:name w:val="Unresolved Mention900000000"/>
    <w:uiPriority w:val="99"/>
    <w:rsid w:val="00506057"/>
    <w:rPr>
      <w:color w:val="808080"/>
      <w:shd w:val="clear" w:color="auto" w:fill="E6E6E6"/>
    </w:rPr>
  </w:style>
  <w:style w:type="paragraph" w:customStyle="1" w:styleId="citation-altc">
    <w:name w:val="citation-altc"/>
    <w:basedOn w:val="Normal"/>
    <w:rsid w:val="008B5A84"/>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00" w:beforeAutospacing="1" w:after="100" w:afterAutospacing="1"/>
      <w:jc w:val="left"/>
      <w:textAlignment w:val="auto"/>
    </w:pPr>
    <w:rPr>
      <w:rFonts w:ascii="Times New Roman" w:hAnsi="Times New Roman" w:cs="Times New Roman"/>
      <w:spacing w:val="0"/>
      <w:kern w:val="0"/>
      <w:sz w:val="24"/>
      <w:szCs w:val="24"/>
      <w:lang w:val="fr-CA" w:eastAsia="fr-CA"/>
    </w:rPr>
  </w:style>
  <w:style w:type="character" w:customStyle="1" w:styleId="TableaugauchefranaisCar">
    <w:name w:val="Tableau gauche français Car"/>
    <w:link w:val="Tableaugauchefranais"/>
    <w:qFormat/>
    <w:rsid w:val="008B5A84"/>
    <w:rPr>
      <w:rFonts w:ascii="Arial" w:eastAsia="MS Mincho" w:hAnsi="Arial"/>
      <w:sz w:val="22"/>
      <w:lang w:val="fr-CA" w:eastAsia="fr-FR"/>
    </w:rPr>
  </w:style>
  <w:style w:type="character" w:customStyle="1" w:styleId="TableaudroiteanglaisCar">
    <w:name w:val="Tableau droite anglais Car"/>
    <w:link w:val="Tableaudroiteanglais"/>
    <w:qFormat/>
    <w:rsid w:val="008B5A84"/>
    <w:rPr>
      <w:rFonts w:ascii="Arial" w:eastAsia="MS Mincho" w:hAnsi="Arial"/>
      <w:sz w:val="22"/>
      <w:lang w:val="en-CA" w:eastAsia="fr-FR"/>
    </w:rPr>
  </w:style>
  <w:style w:type="character" w:customStyle="1" w:styleId="Mentionner1">
    <w:name w:val="Mentionner1"/>
    <w:uiPriority w:val="99"/>
    <w:semiHidden/>
    <w:unhideWhenUsed/>
    <w:rsid w:val="008B5A84"/>
    <w:rPr>
      <w:color w:val="2B579A"/>
      <w:shd w:val="clear" w:color="auto" w:fill="E6E6E6"/>
    </w:rPr>
  </w:style>
  <w:style w:type="character" w:customStyle="1" w:styleId="Mention1">
    <w:name w:val="Mention1"/>
    <w:uiPriority w:val="99"/>
    <w:semiHidden/>
    <w:unhideWhenUsed/>
    <w:rsid w:val="008B5A84"/>
    <w:rPr>
      <w:color w:val="2B579A"/>
      <w:shd w:val="clear" w:color="auto" w:fill="E6E6E6"/>
    </w:rPr>
  </w:style>
  <w:style w:type="character" w:customStyle="1" w:styleId="Mentionnonrsolue1">
    <w:name w:val="Mention non résolue1"/>
    <w:uiPriority w:val="99"/>
    <w:unhideWhenUsed/>
    <w:rsid w:val="008B5A84"/>
    <w:rPr>
      <w:color w:val="808080"/>
      <w:shd w:val="clear" w:color="auto" w:fill="E6E6E6"/>
    </w:rPr>
  </w:style>
  <w:style w:type="character" w:customStyle="1" w:styleId="texte-courant">
    <w:name w:val="texte-courant"/>
    <w:rsid w:val="00F42130"/>
  </w:style>
  <w:style w:type="character" w:customStyle="1" w:styleId="sccappellantforrunningheadchar">
    <w:name w:val="sccappellantforrunningheadchar"/>
    <w:rsid w:val="00F42130"/>
  </w:style>
  <w:style w:type="paragraph" w:customStyle="1" w:styleId="SmallCap">
    <w:name w:val="Small Cap"/>
    <w:basedOn w:val="Normal"/>
    <w:link w:val="SmallCapChar"/>
    <w:rsid w:val="00315275"/>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line="480" w:lineRule="auto"/>
      <w:ind w:firstLine="709"/>
      <w:textAlignment w:val="auto"/>
    </w:pPr>
    <w:rPr>
      <w:rFonts w:ascii="Cambria" w:eastAsia="Calibri" w:hAnsi="Cambria" w:cs="Arial"/>
      <w:smallCaps/>
      <w:spacing w:val="0"/>
      <w:kern w:val="0"/>
      <w:sz w:val="24"/>
      <w:szCs w:val="20"/>
      <w:lang w:val="en-CA"/>
    </w:rPr>
  </w:style>
  <w:style w:type="character" w:customStyle="1" w:styleId="SmallCapChar">
    <w:name w:val="Small Cap Char"/>
    <w:link w:val="SmallCap"/>
    <w:rsid w:val="00315275"/>
    <w:rPr>
      <w:rFonts w:ascii="Cambria" w:eastAsia="Calibri" w:hAnsi="Cambria" w:cs="Arial"/>
      <w:smallCaps/>
      <w:sz w:val="24"/>
      <w:lang w:val="en-CA" w:eastAsia="en-US"/>
    </w:rPr>
  </w:style>
  <w:style w:type="paragraph" w:customStyle="1" w:styleId="YanQuote">
    <w:name w:val="Yan Quote"/>
    <w:basedOn w:val="Normal"/>
    <w:link w:val="YanQuoteChar"/>
    <w:qFormat/>
    <w:rsid w:val="00315275"/>
    <w:pPr>
      <w:shd w:val="pct10" w:color="auto" w:fill="auto"/>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240"/>
      <w:textAlignment w:val="auto"/>
    </w:pPr>
    <w:rPr>
      <w:rFonts w:ascii="Cambria" w:eastAsia="Calibri" w:hAnsi="Cambria" w:cs="Arial"/>
      <w:spacing w:val="0"/>
      <w:kern w:val="0"/>
      <w:sz w:val="24"/>
      <w:szCs w:val="24"/>
      <w:lang w:val="en-CA"/>
    </w:rPr>
  </w:style>
  <w:style w:type="character" w:customStyle="1" w:styleId="YanQuoteChar">
    <w:name w:val="Yan Quote Char"/>
    <w:link w:val="YanQuote"/>
    <w:rsid w:val="00315275"/>
    <w:rPr>
      <w:rFonts w:ascii="Cambria" w:eastAsia="Calibri" w:hAnsi="Cambria" w:cs="Arial"/>
      <w:sz w:val="24"/>
      <w:szCs w:val="24"/>
      <w:shd w:val="pct10" w:color="auto" w:fill="auto"/>
      <w:lang w:val="en-CA" w:eastAsia="en-US"/>
    </w:rPr>
  </w:style>
  <w:style w:type="character" w:customStyle="1" w:styleId="s2">
    <w:name w:val="s2"/>
    <w:rsid w:val="00315275"/>
    <w:rPr>
      <w:rFonts w:ascii="Helvetica" w:hAnsi="Helvetica" w:hint="default"/>
      <w:sz w:val="20"/>
      <w:szCs w:val="20"/>
    </w:rPr>
  </w:style>
  <w:style w:type="paragraph" w:customStyle="1" w:styleId="DocumentHeader">
    <w:name w:val="_Document Header"/>
    <w:basedOn w:val="Normal"/>
    <w:uiPriority w:val="99"/>
    <w:rsid w:val="00C637FF"/>
    <w:pPr>
      <w:suppressLineNumbers/>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40"/>
      </w:tabs>
      <w:suppressAutoHyphens/>
      <w:overflowPunct/>
      <w:autoSpaceDE/>
      <w:autoSpaceDN/>
      <w:adjustRightInd/>
      <w:ind w:firstLine="442"/>
      <w:textAlignment w:val="auto"/>
    </w:pPr>
    <w:rPr>
      <w:rFonts w:ascii="Garamond" w:eastAsia="MS ??" w:hAnsi="Garamond" w:cs="Times New Roman"/>
      <w:b/>
      <w:spacing w:val="0"/>
      <w:kern w:val="0"/>
      <w:sz w:val="24"/>
      <w:szCs w:val="24"/>
      <w:u w:val="single"/>
      <w:lang w:val="en-CA"/>
    </w:rPr>
  </w:style>
  <w:style w:type="paragraph" w:customStyle="1" w:styleId="MediumGrid2-Accent21">
    <w:name w:val="Medium Grid 2 - Accent 21"/>
    <w:basedOn w:val="Normal"/>
    <w:next w:val="Normal"/>
    <w:link w:val="MediumGrid2-Accent2Char"/>
    <w:autoRedefine/>
    <w:uiPriority w:val="99"/>
    <w:qFormat/>
    <w:rsid w:val="00C637FF"/>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ind w:left="1134" w:right="1270"/>
      <w:textAlignment w:val="auto"/>
    </w:pPr>
    <w:rPr>
      <w:rFonts w:ascii="Garamond" w:eastAsia="MS ??" w:hAnsi="Garamond" w:cs="Times"/>
      <w:spacing w:val="0"/>
      <w:kern w:val="0"/>
      <w:sz w:val="24"/>
      <w:szCs w:val="24"/>
      <w:lang w:val="en-CA"/>
    </w:rPr>
  </w:style>
  <w:style w:type="character" w:customStyle="1" w:styleId="MediumGrid2-Accent2Char">
    <w:name w:val="Medium Grid 2 - Accent 2 Char"/>
    <w:link w:val="MediumGrid2-Accent21"/>
    <w:uiPriority w:val="99"/>
    <w:locked/>
    <w:rsid w:val="00C637FF"/>
    <w:rPr>
      <w:rFonts w:ascii="Garamond" w:eastAsia="MS ??" w:hAnsi="Garamond" w:cs="Times"/>
      <w:sz w:val="24"/>
      <w:szCs w:val="24"/>
      <w:lang w:val="en-CA" w:eastAsia="en-US"/>
    </w:rPr>
  </w:style>
  <w:style w:type="paragraph" w:customStyle="1" w:styleId="QuoteHeader">
    <w:name w:val="Quote Header"/>
    <w:basedOn w:val="Document"/>
    <w:uiPriority w:val="99"/>
    <w:rsid w:val="00C637FF"/>
    <w:pPr>
      <w:widowControl/>
      <w:suppressLineNumbers w:val="0"/>
      <w:tabs>
        <w:tab w:val="clear" w:pos="0"/>
        <w:tab w:val="clear" w:pos="440"/>
        <w:tab w:val="clear" w:pos="620"/>
      </w:tabs>
      <w:spacing w:before="0" w:after="120" w:line="240" w:lineRule="auto"/>
      <w:ind w:firstLine="0"/>
    </w:pPr>
    <w:rPr>
      <w:rFonts w:ascii="Garamond" w:eastAsia="MS ??" w:hAnsi="Garamond" w:cs="Times New Roman"/>
      <w:b/>
      <w:sz w:val="24"/>
      <w:szCs w:val="24"/>
      <w:lang w:val="en-CA"/>
    </w:rPr>
  </w:style>
  <w:style w:type="character" w:customStyle="1" w:styleId="personname">
    <w:name w:val="person_name"/>
    <w:uiPriority w:val="99"/>
    <w:rsid w:val="00C637FF"/>
    <w:rPr>
      <w:rFonts w:cs="Times New Roman"/>
    </w:rPr>
  </w:style>
  <w:style w:type="character" w:customStyle="1" w:styleId="Mentionnonrsolue2">
    <w:name w:val="Mention non résolue2"/>
    <w:uiPriority w:val="99"/>
    <w:semiHidden/>
    <w:unhideWhenUsed/>
    <w:rsid w:val="00C637FF"/>
    <w:rPr>
      <w:color w:val="605E5C"/>
      <w:shd w:val="clear" w:color="auto" w:fill="E1DFDD"/>
    </w:rPr>
  </w:style>
  <w:style w:type="character" w:customStyle="1" w:styleId="sssh">
    <w:name w:val="ss_sh"/>
    <w:rsid w:val="00AF54B7"/>
  </w:style>
  <w:style w:type="character" w:customStyle="1" w:styleId="ssit">
    <w:name w:val="ss_it"/>
    <w:rsid w:val="00AF54B7"/>
  </w:style>
  <w:style w:type="paragraph" w:customStyle="1" w:styleId="HeaderFooter">
    <w:name w:val="Header &amp; Footer"/>
    <w:rsid w:val="00270424"/>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eastAsia="en-US"/>
    </w:rPr>
  </w:style>
  <w:style w:type="character" w:customStyle="1" w:styleId="None">
    <w:name w:val="None"/>
    <w:rsid w:val="00270424"/>
  </w:style>
  <w:style w:type="character" w:customStyle="1" w:styleId="Hyperlink1">
    <w:name w:val="Hyperlink.1"/>
    <w:rsid w:val="00270424"/>
    <w:rPr>
      <w:rFonts w:ascii="Verdana" w:hAnsi="Verdana" w:hint="default"/>
      <w:strike w:val="0"/>
      <w:dstrike w:val="0"/>
      <w:color w:val="0000FF"/>
      <w:sz w:val="18"/>
      <w:szCs w:val="18"/>
      <w:u w:val="single" w:color="0000FF"/>
      <w:effect w:val="none"/>
    </w:rPr>
  </w:style>
  <w:style w:type="character" w:customStyle="1" w:styleId="titre">
    <w:name w:val="titre"/>
    <w:rsid w:val="00CA7733"/>
  </w:style>
  <w:style w:type="character" w:customStyle="1" w:styleId="nompers">
    <w:name w:val="nompers"/>
    <w:rsid w:val="00CA7733"/>
  </w:style>
  <w:style w:type="paragraph" w:customStyle="1" w:styleId="alinea">
    <w:name w:val="alinea"/>
    <w:basedOn w:val="Normal"/>
    <w:rsid w:val="00CA7733"/>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00" w:beforeAutospacing="1" w:after="100" w:afterAutospacing="1"/>
      <w:jc w:val="left"/>
      <w:textAlignment w:val="auto"/>
    </w:pPr>
    <w:rPr>
      <w:rFonts w:ascii="Times New Roman" w:hAnsi="Times New Roman" w:cs="Times New Roman"/>
      <w:spacing w:val="0"/>
      <w:kern w:val="0"/>
      <w:sz w:val="24"/>
      <w:szCs w:val="24"/>
      <w:lang w:val="en-US" w:eastAsia="zh-TW"/>
    </w:rPr>
  </w:style>
  <w:style w:type="character" w:customStyle="1" w:styleId="RetraitcorpsdetexteCar1">
    <w:name w:val="Retrait corps de texte Car1"/>
    <w:uiPriority w:val="99"/>
    <w:semiHidden/>
    <w:rsid w:val="00AC648F"/>
    <w:rPr>
      <w:rFonts w:ascii="CG Times (W1)" w:eastAsia="Times New Roman" w:hAnsi="CG Times (W1)" w:cs="Times New Roman"/>
      <w:szCs w:val="20"/>
      <w:lang w:val="fr-CA" w:eastAsia="fr-FR"/>
    </w:rPr>
  </w:style>
  <w:style w:type="character" w:customStyle="1" w:styleId="TextebrutCar1">
    <w:name w:val="Texte brut Car1"/>
    <w:uiPriority w:val="99"/>
    <w:semiHidden/>
    <w:rsid w:val="00AC648F"/>
    <w:rPr>
      <w:rFonts w:ascii="Courier" w:eastAsia="Times New Roman" w:hAnsi="Courier" w:cs="Times New Roman"/>
      <w:sz w:val="21"/>
      <w:szCs w:val="21"/>
      <w:lang w:val="fr-CA" w:eastAsia="fr-FR"/>
    </w:rPr>
  </w:style>
  <w:style w:type="character" w:customStyle="1" w:styleId="CorpsdetexteCar1">
    <w:name w:val="Corps de texte Car1"/>
    <w:uiPriority w:val="99"/>
    <w:semiHidden/>
    <w:rsid w:val="00AC648F"/>
    <w:rPr>
      <w:rFonts w:ascii="CG Times (W1)" w:eastAsia="Times New Roman" w:hAnsi="CG Times (W1)" w:cs="Times New Roman"/>
      <w:szCs w:val="20"/>
      <w:lang w:val="fr-CA" w:eastAsia="fr-FR"/>
    </w:rPr>
  </w:style>
  <w:style w:type="character" w:customStyle="1" w:styleId="Retraitcorpsdetexte2Car1">
    <w:name w:val="Retrait corps de texte 2 Car1"/>
    <w:uiPriority w:val="99"/>
    <w:semiHidden/>
    <w:rsid w:val="00AC648F"/>
    <w:rPr>
      <w:rFonts w:ascii="CG Times (W1)" w:eastAsia="Times New Roman" w:hAnsi="CG Times (W1)" w:cs="Times New Roman"/>
      <w:szCs w:val="20"/>
      <w:lang w:val="fr-CA" w:eastAsia="fr-FR"/>
    </w:rPr>
  </w:style>
  <w:style w:type="character" w:customStyle="1" w:styleId="appeldenote">
    <w:name w:val="appel de note"/>
    <w:rsid w:val="00AC648F"/>
    <w:rPr>
      <w:vertAlign w:val="superscript"/>
    </w:rPr>
  </w:style>
  <w:style w:type="character" w:customStyle="1" w:styleId="Retraitcorpsdetexte3Car1">
    <w:name w:val="Retrait corps de texte 3 Car1"/>
    <w:uiPriority w:val="99"/>
    <w:semiHidden/>
    <w:rsid w:val="00AC648F"/>
    <w:rPr>
      <w:rFonts w:ascii="CG Times (W1)" w:eastAsia="Times New Roman" w:hAnsi="CG Times (W1)" w:cs="Times New Roman"/>
      <w:sz w:val="16"/>
      <w:szCs w:val="16"/>
      <w:lang w:val="fr-CA" w:eastAsia="fr-FR"/>
    </w:rPr>
  </w:style>
  <w:style w:type="character" w:customStyle="1" w:styleId="Corpsdetexte3Car1">
    <w:name w:val="Corps de texte 3 Car1"/>
    <w:uiPriority w:val="99"/>
    <w:semiHidden/>
    <w:rsid w:val="00AC648F"/>
    <w:rPr>
      <w:rFonts w:ascii="CG Times (W1)" w:eastAsia="Times New Roman" w:hAnsi="CG Times (W1)" w:cs="Times New Roman"/>
      <w:sz w:val="16"/>
      <w:szCs w:val="16"/>
      <w:lang w:val="fr-CA" w:eastAsia="fr-FR"/>
    </w:rPr>
  </w:style>
  <w:style w:type="character" w:customStyle="1" w:styleId="ExplorateurdedocumentsCar1">
    <w:name w:val="Explorateur de documents Car1"/>
    <w:uiPriority w:val="99"/>
    <w:semiHidden/>
    <w:rsid w:val="00AC648F"/>
    <w:rPr>
      <w:rFonts w:ascii="Times New Roman" w:eastAsia="Times New Roman" w:hAnsi="Times New Roman" w:cs="Times New Roman"/>
      <w:lang w:val="fr-CA" w:eastAsia="fr-FR"/>
    </w:rPr>
  </w:style>
  <w:style w:type="character" w:customStyle="1" w:styleId="Corpsdetexte2Car1">
    <w:name w:val="Corps de texte 2 Car1"/>
    <w:uiPriority w:val="99"/>
    <w:semiHidden/>
    <w:rsid w:val="00AC648F"/>
    <w:rPr>
      <w:rFonts w:ascii="CG Times (W1)" w:eastAsia="Times New Roman" w:hAnsi="CG Times (W1)" w:cs="Times New Roman"/>
      <w:szCs w:val="20"/>
      <w:lang w:val="fr-CA" w:eastAsia="fr-FR"/>
    </w:rPr>
  </w:style>
  <w:style w:type="paragraph" w:customStyle="1" w:styleId="Normal10">
    <w:name w:val="Normal1"/>
    <w:rsid w:val="00AC648F"/>
    <w:pPr>
      <w:jc w:val="both"/>
    </w:pPr>
    <w:rPr>
      <w:rFonts w:ascii="Arial" w:eastAsia="Arial" w:hAnsi="Arial" w:cs="Arial"/>
      <w:color w:val="000000"/>
      <w:sz w:val="24"/>
      <w:lang w:eastAsia="fr-FR"/>
    </w:rPr>
  </w:style>
  <w:style w:type="paragraph" w:customStyle="1" w:styleId="Listecouleur-Accent11">
    <w:name w:val="Liste couleur - Accent 11"/>
    <w:basedOn w:val="Normal"/>
    <w:uiPriority w:val="34"/>
    <w:qFormat/>
    <w:rsid w:val="00AC648F"/>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ind w:left="708"/>
      <w:jc w:val="left"/>
      <w:textAlignment w:val="auto"/>
    </w:pPr>
    <w:rPr>
      <w:rFonts w:ascii="CG Times (W1)" w:eastAsia="MS Mincho" w:hAnsi="CG Times (W1)" w:cs="Times New Roman"/>
      <w:spacing w:val="0"/>
      <w:kern w:val="0"/>
      <w:sz w:val="24"/>
      <w:szCs w:val="20"/>
      <w:lang w:val="fr-CA" w:eastAsia="fr-FR"/>
    </w:rPr>
  </w:style>
  <w:style w:type="character" w:customStyle="1" w:styleId="alpha">
    <w:name w:val="alpha"/>
    <w:rsid w:val="00AC648F"/>
    <w:rPr>
      <w:sz w:val="36"/>
      <w:szCs w:val="36"/>
    </w:rPr>
  </w:style>
  <w:style w:type="character" w:customStyle="1" w:styleId="titreloi">
    <w:name w:val="titreloi"/>
    <w:rsid w:val="00AC648F"/>
    <w:rPr>
      <w:b/>
      <w:bCs/>
      <w:caps/>
      <w:sz w:val="36"/>
      <w:szCs w:val="36"/>
    </w:rPr>
  </w:style>
  <w:style w:type="character" w:customStyle="1" w:styleId="ObjetducommentaireCar1">
    <w:name w:val="Objet du commentaire Car1"/>
    <w:uiPriority w:val="99"/>
    <w:semiHidden/>
    <w:rsid w:val="00AC648F"/>
    <w:rPr>
      <w:rFonts w:ascii="CG Times (W1)" w:eastAsia="Times New Roman" w:hAnsi="CG Times (W1)" w:cs="Times New Roman"/>
      <w:b/>
      <w:bCs/>
      <w:sz w:val="20"/>
      <w:szCs w:val="20"/>
      <w:lang w:val="fr-CA" w:eastAsia="fr-FR"/>
    </w:rPr>
  </w:style>
  <w:style w:type="character" w:customStyle="1" w:styleId="fasc">
    <w:name w:val="fasc"/>
    <w:uiPriority w:val="99"/>
    <w:rsid w:val="00AC648F"/>
  </w:style>
  <w:style w:type="character" w:customStyle="1" w:styleId="nomfasc">
    <w:name w:val="nom fasc"/>
    <w:uiPriority w:val="99"/>
    <w:rsid w:val="00AC648F"/>
  </w:style>
  <w:style w:type="paragraph" w:customStyle="1" w:styleId="Fascicule">
    <w:name w:val="Fascicule"/>
    <w:basedOn w:val="Normal"/>
    <w:uiPriority w:val="99"/>
    <w:rsid w:val="00AC648F"/>
    <w:pPr>
      <w:widowControl w:val="0"/>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overflowPunct/>
      <w:spacing w:after="0" w:line="288" w:lineRule="auto"/>
      <w:textAlignment w:val="center"/>
    </w:pPr>
    <w:rPr>
      <w:rFonts w:ascii="TimesNewRomanPS-BoldMT" w:eastAsia="MS Mincho" w:hAnsi="TimesNewRomanPS-BoldMT" w:cs="TimesNewRomanPS-BoldMT"/>
      <w:b/>
      <w:bCs/>
      <w:color w:val="000000"/>
      <w:spacing w:val="0"/>
      <w:kern w:val="0"/>
      <w:sz w:val="30"/>
      <w:szCs w:val="30"/>
      <w:lang w:val="fr-CA" w:eastAsia="fr-CA"/>
    </w:rPr>
  </w:style>
  <w:style w:type="paragraph" w:customStyle="1" w:styleId="Auteur-Nom">
    <w:name w:val="Auteur - Nom"/>
    <w:basedOn w:val="Normal"/>
    <w:uiPriority w:val="99"/>
    <w:rsid w:val="00AC648F"/>
    <w:pPr>
      <w:widowControl w:val="0"/>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overflowPunct/>
      <w:spacing w:after="0" w:line="280" w:lineRule="atLeast"/>
      <w:textAlignment w:val="center"/>
    </w:pPr>
    <w:rPr>
      <w:rFonts w:ascii="TimesNewRomanPS-BoldMT" w:eastAsia="MS Mincho" w:hAnsi="TimesNewRomanPS-BoldMT" w:cs="TimesNewRomanPS-BoldMT"/>
      <w:b/>
      <w:bCs/>
      <w:color w:val="000000"/>
      <w:spacing w:val="0"/>
      <w:kern w:val="0"/>
      <w:sz w:val="24"/>
      <w:szCs w:val="24"/>
      <w:lang w:val="fr-CA" w:eastAsia="fr-CA"/>
    </w:rPr>
  </w:style>
  <w:style w:type="paragraph" w:customStyle="1" w:styleId="Auteur-description">
    <w:name w:val="Auteur - description"/>
    <w:basedOn w:val="Normal"/>
    <w:uiPriority w:val="99"/>
    <w:rsid w:val="00AC648F"/>
    <w:pPr>
      <w:widowControl w:val="0"/>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overflowPunct/>
      <w:spacing w:after="420" w:line="280" w:lineRule="atLeast"/>
      <w:textAlignment w:val="center"/>
    </w:pPr>
    <w:rPr>
      <w:rFonts w:ascii="TimesNewRomanPSMT" w:eastAsia="MS Mincho" w:hAnsi="TimesNewRomanPSMT" w:cs="TimesNewRomanPSMT"/>
      <w:color w:val="000000"/>
      <w:spacing w:val="0"/>
      <w:kern w:val="0"/>
      <w:sz w:val="24"/>
      <w:szCs w:val="24"/>
      <w:lang w:val="fr-CA" w:eastAsia="fr-CA"/>
    </w:rPr>
  </w:style>
  <w:style w:type="paragraph" w:customStyle="1" w:styleId="Datedemisejour">
    <w:name w:val="Date de mise à jour"/>
    <w:basedOn w:val="Normal"/>
    <w:uiPriority w:val="99"/>
    <w:rsid w:val="00AC648F"/>
    <w:pPr>
      <w:widowControl w:val="0"/>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overflowPunct/>
      <w:spacing w:after="140" w:line="280" w:lineRule="atLeast"/>
      <w:textAlignment w:val="center"/>
    </w:pPr>
    <w:rPr>
      <w:rFonts w:ascii="TimesNewRomanPS-BoldMT" w:eastAsia="MS Mincho" w:hAnsi="TimesNewRomanPS-BoldMT" w:cs="TimesNewRomanPS-BoldMT"/>
      <w:b/>
      <w:bCs/>
      <w:color w:val="000000"/>
      <w:spacing w:val="0"/>
      <w:kern w:val="0"/>
      <w:sz w:val="24"/>
      <w:szCs w:val="24"/>
      <w:lang w:val="fr-CA" w:eastAsia="fr-CA"/>
    </w:rPr>
  </w:style>
  <w:style w:type="character" w:customStyle="1" w:styleId="exldetailsdisplayval">
    <w:name w:val="exldetailsdisplayval"/>
    <w:rsid w:val="00AC648F"/>
    <w:rPr>
      <w:rFonts w:cs="Times New Roman"/>
    </w:rPr>
  </w:style>
  <w:style w:type="character" w:customStyle="1" w:styleId="citationenretraitcar">
    <w:name w:val="citationenretraitcar"/>
    <w:rsid w:val="00AC648F"/>
  </w:style>
  <w:style w:type="paragraph" w:customStyle="1" w:styleId="H1">
    <w:name w:val="H1"/>
    <w:basedOn w:val="Normal"/>
    <w:next w:val="Normal"/>
    <w:uiPriority w:val="99"/>
    <w:rsid w:val="00AC648F"/>
    <w:pPr>
      <w:keepNext/>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spacing w:before="100" w:after="100"/>
      <w:jc w:val="left"/>
      <w:textAlignment w:val="auto"/>
      <w:outlineLvl w:val="1"/>
    </w:pPr>
    <w:rPr>
      <w:rFonts w:ascii="Times New Roman" w:eastAsia="MS Mincho" w:hAnsi="Times New Roman" w:cs="Times New Roman"/>
      <w:b/>
      <w:bCs/>
      <w:color w:val="000000"/>
      <w:spacing w:val="0"/>
      <w:kern w:val="36"/>
      <w:sz w:val="48"/>
      <w:szCs w:val="48"/>
      <w:lang w:val="fr-CA" w:eastAsia="fr-CA"/>
    </w:rPr>
  </w:style>
  <w:style w:type="paragraph" w:customStyle="1" w:styleId="H2">
    <w:name w:val="H2"/>
    <w:basedOn w:val="Normal"/>
    <w:next w:val="Normal"/>
    <w:uiPriority w:val="99"/>
    <w:rsid w:val="00AC648F"/>
    <w:pPr>
      <w:keepNext/>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spacing w:before="100" w:after="100"/>
      <w:jc w:val="left"/>
      <w:textAlignment w:val="auto"/>
      <w:outlineLvl w:val="2"/>
    </w:pPr>
    <w:rPr>
      <w:rFonts w:ascii="Times New Roman" w:eastAsia="MS Mincho" w:hAnsi="Times New Roman" w:cs="Times New Roman"/>
      <w:b/>
      <w:bCs/>
      <w:color w:val="000000"/>
      <w:spacing w:val="0"/>
      <w:kern w:val="0"/>
      <w:sz w:val="36"/>
      <w:szCs w:val="36"/>
      <w:lang w:val="fr-CA" w:eastAsia="fr-CA"/>
    </w:rPr>
  </w:style>
  <w:style w:type="character" w:customStyle="1" w:styleId="emphtypeital">
    <w:name w:val="emphtypeital"/>
    <w:rsid w:val="00AC648F"/>
  </w:style>
  <w:style w:type="character" w:customStyle="1" w:styleId="elemartouartannno">
    <w:name w:val="elemartouartannno"/>
    <w:rsid w:val="00AC648F"/>
  </w:style>
  <w:style w:type="character" w:customStyle="1" w:styleId="emphtypegras">
    <w:name w:val="emphtypegras"/>
    <w:rsid w:val="00AC648F"/>
  </w:style>
  <w:style w:type="character" w:customStyle="1" w:styleId="print">
    <w:name w:val="print"/>
    <w:rsid w:val="00AC648F"/>
  </w:style>
  <w:style w:type="character" w:customStyle="1" w:styleId="noparentintit">
    <w:name w:val="noparentintit"/>
    <w:rsid w:val="00AC648F"/>
  </w:style>
  <w:style w:type="character" w:customStyle="1" w:styleId="superscript">
    <w:name w:val="superscript"/>
    <w:rsid w:val="00AC648F"/>
  </w:style>
  <w:style w:type="character" w:customStyle="1" w:styleId="parafoonote">
    <w:name w:val="parafoonote"/>
    <w:rsid w:val="00AC648F"/>
  </w:style>
  <w:style w:type="paragraph" w:customStyle="1" w:styleId="Outline1">
    <w:name w:val="Outline 1"/>
    <w:basedOn w:val="BodyText"/>
    <w:rsid w:val="00AC648F"/>
    <w:pPr>
      <w:numPr>
        <w:numId w:val="7"/>
      </w:numPr>
      <w:tabs>
        <w:tab w:val="clear" w:pos="709"/>
      </w:tabs>
      <w:spacing w:after="180" w:line="280" w:lineRule="atLeast"/>
      <w:ind w:left="720" w:hanging="720"/>
      <w:jc w:val="left"/>
    </w:pPr>
    <w:rPr>
      <w:rFonts w:ascii="Arial" w:eastAsia="MS Mincho" w:hAnsi="Arial" w:cs="Times New Roman"/>
      <w:b w:val="0"/>
      <w:bCs w:val="0"/>
      <w:sz w:val="20"/>
      <w:szCs w:val="20"/>
      <w:lang w:val="en-NZ"/>
    </w:rPr>
  </w:style>
  <w:style w:type="paragraph" w:customStyle="1" w:styleId="Outline2">
    <w:name w:val="Outline 2"/>
    <w:basedOn w:val="BodyText"/>
    <w:link w:val="Outline2Char"/>
    <w:rsid w:val="00AC648F"/>
    <w:pPr>
      <w:numPr>
        <w:ilvl w:val="1"/>
        <w:numId w:val="7"/>
      </w:numPr>
      <w:spacing w:after="180" w:line="280" w:lineRule="atLeast"/>
      <w:jc w:val="left"/>
    </w:pPr>
    <w:rPr>
      <w:rFonts w:ascii="Arial" w:eastAsia="MS Mincho" w:hAnsi="Arial" w:cs="Times New Roman"/>
      <w:b w:val="0"/>
      <w:bCs w:val="0"/>
      <w:lang w:val="en-NZ"/>
    </w:rPr>
  </w:style>
  <w:style w:type="paragraph" w:customStyle="1" w:styleId="Outline3">
    <w:name w:val="Outline 3"/>
    <w:basedOn w:val="BodyText"/>
    <w:rsid w:val="00AC648F"/>
    <w:pPr>
      <w:numPr>
        <w:ilvl w:val="2"/>
        <w:numId w:val="7"/>
      </w:numPr>
      <w:tabs>
        <w:tab w:val="clear" w:pos="1134"/>
      </w:tabs>
      <w:spacing w:after="180" w:line="280" w:lineRule="atLeast"/>
      <w:ind w:left="720" w:hanging="720"/>
      <w:jc w:val="left"/>
    </w:pPr>
    <w:rPr>
      <w:rFonts w:ascii="Arial" w:eastAsia="MS Mincho" w:hAnsi="Arial" w:cs="Times New Roman"/>
      <w:b w:val="0"/>
      <w:bCs w:val="0"/>
      <w:sz w:val="20"/>
      <w:szCs w:val="20"/>
      <w:lang w:val="en-NZ"/>
    </w:rPr>
  </w:style>
  <w:style w:type="paragraph" w:customStyle="1" w:styleId="Outline4">
    <w:name w:val="Outline 4"/>
    <w:basedOn w:val="BodyText"/>
    <w:rsid w:val="00AC648F"/>
    <w:pPr>
      <w:numPr>
        <w:ilvl w:val="3"/>
        <w:numId w:val="7"/>
      </w:numPr>
      <w:tabs>
        <w:tab w:val="clear" w:pos="1559"/>
      </w:tabs>
      <w:spacing w:after="180" w:line="280" w:lineRule="atLeast"/>
      <w:ind w:left="1080" w:hanging="1080"/>
      <w:jc w:val="left"/>
    </w:pPr>
    <w:rPr>
      <w:rFonts w:ascii="Arial" w:eastAsia="MS Mincho" w:hAnsi="Arial" w:cs="Times New Roman"/>
      <w:b w:val="0"/>
      <w:bCs w:val="0"/>
      <w:sz w:val="20"/>
      <w:szCs w:val="20"/>
      <w:lang w:val="en-NZ"/>
    </w:rPr>
  </w:style>
  <w:style w:type="paragraph" w:customStyle="1" w:styleId="Outline5">
    <w:name w:val="Outline 5"/>
    <w:basedOn w:val="BodyText"/>
    <w:rsid w:val="00AC648F"/>
    <w:pPr>
      <w:numPr>
        <w:ilvl w:val="4"/>
        <w:numId w:val="7"/>
      </w:numPr>
      <w:tabs>
        <w:tab w:val="clear" w:pos="1985"/>
      </w:tabs>
      <w:spacing w:after="180" w:line="280" w:lineRule="atLeast"/>
      <w:ind w:left="1080" w:hanging="1080"/>
      <w:jc w:val="left"/>
    </w:pPr>
    <w:rPr>
      <w:rFonts w:ascii="Arial" w:eastAsia="MS Mincho" w:hAnsi="Arial" w:cs="Times New Roman"/>
      <w:b w:val="0"/>
      <w:bCs w:val="0"/>
      <w:sz w:val="20"/>
      <w:szCs w:val="20"/>
      <w:lang w:val="en-NZ"/>
    </w:rPr>
  </w:style>
  <w:style w:type="character" w:customStyle="1" w:styleId="Outline2Char">
    <w:name w:val="Outline 2 Char"/>
    <w:link w:val="Outline2"/>
    <w:rsid w:val="00AC648F"/>
    <w:rPr>
      <w:rFonts w:ascii="Arial" w:eastAsia="MS Mincho" w:hAnsi="Arial"/>
      <w:sz w:val="24"/>
      <w:szCs w:val="24"/>
      <w:lang w:val="en-NZ" w:eastAsia="en-US"/>
    </w:rPr>
  </w:style>
  <w:style w:type="paragraph" w:customStyle="1" w:styleId="OmniPage514">
    <w:name w:val="OmniPage #514"/>
    <w:rsid w:val="00AC648F"/>
    <w:pPr>
      <w:tabs>
        <w:tab w:val="right" w:pos="7860"/>
      </w:tabs>
      <w:spacing w:line="196" w:lineRule="exact"/>
      <w:ind w:right="2446"/>
    </w:pPr>
    <w:rPr>
      <w:rFonts w:ascii="Times" w:eastAsia="MS Mincho" w:hAnsi="Times"/>
      <w:sz w:val="21"/>
      <w:szCs w:val="24"/>
      <w:lang w:val="en-AU" w:eastAsia="en-US"/>
    </w:rPr>
  </w:style>
  <w:style w:type="paragraph" w:customStyle="1" w:styleId="StyleA09">
    <w:name w:val="StyleA09"/>
    <w:uiPriority w:val="99"/>
    <w:rsid w:val="00AC648F"/>
    <w:pPr>
      <w:widowControl w:val="0"/>
      <w:autoSpaceDE w:val="0"/>
      <w:autoSpaceDN w:val="0"/>
      <w:adjustRightInd w:val="0"/>
      <w:jc w:val="both"/>
    </w:pPr>
    <w:rPr>
      <w:rFonts w:ascii="Arial" w:eastAsia="MS Mincho" w:hAnsi="Arial" w:cs="Arial"/>
      <w:lang w:val="en-GB" w:eastAsia="en-GB"/>
    </w:rPr>
  </w:style>
  <w:style w:type="paragraph" w:customStyle="1" w:styleId="StyleA04">
    <w:name w:val="StyleA04"/>
    <w:uiPriority w:val="99"/>
    <w:rsid w:val="00AC648F"/>
    <w:pPr>
      <w:widowControl w:val="0"/>
      <w:autoSpaceDE w:val="0"/>
      <w:autoSpaceDN w:val="0"/>
      <w:adjustRightInd w:val="0"/>
      <w:spacing w:after="200"/>
      <w:jc w:val="both"/>
    </w:pPr>
    <w:rPr>
      <w:rFonts w:ascii="Arial" w:eastAsia="MS Mincho" w:hAnsi="Arial" w:cs="Arial"/>
      <w:lang w:val="en-GB" w:eastAsia="en-GB"/>
    </w:rPr>
  </w:style>
  <w:style w:type="paragraph" w:customStyle="1" w:styleId="StyleA10">
    <w:name w:val="StyleA10"/>
    <w:uiPriority w:val="99"/>
    <w:rsid w:val="00AC648F"/>
    <w:pPr>
      <w:widowControl w:val="0"/>
      <w:autoSpaceDE w:val="0"/>
      <w:autoSpaceDN w:val="0"/>
      <w:adjustRightInd w:val="0"/>
      <w:spacing w:after="200"/>
      <w:ind w:left="648"/>
      <w:jc w:val="both"/>
    </w:pPr>
    <w:rPr>
      <w:rFonts w:ascii="Arial" w:eastAsia="MS Mincho" w:hAnsi="Arial" w:cs="Arial"/>
      <w:lang w:val="en-GB" w:eastAsia="en-GB"/>
    </w:rPr>
  </w:style>
  <w:style w:type="character" w:customStyle="1" w:styleId="spellingerror">
    <w:name w:val="spellingerror"/>
    <w:rsid w:val="00AC648F"/>
  </w:style>
  <w:style w:type="character" w:customStyle="1" w:styleId="findhit">
    <w:name w:val="findhit"/>
    <w:rsid w:val="00AC648F"/>
    <w:rPr>
      <w:shd w:val="clear" w:color="auto" w:fill="FFEE80"/>
    </w:rPr>
  </w:style>
  <w:style w:type="character" w:customStyle="1" w:styleId="normaltextrun">
    <w:name w:val="normaltextrun"/>
    <w:rsid w:val="00AC648F"/>
  </w:style>
  <w:style w:type="character" w:customStyle="1" w:styleId="eop">
    <w:name w:val="eop"/>
    <w:rsid w:val="00AC648F"/>
  </w:style>
  <w:style w:type="character" w:customStyle="1" w:styleId="nom-revue">
    <w:name w:val="nom-revue"/>
    <w:rsid w:val="00AC648F"/>
  </w:style>
  <w:style w:type="character" w:customStyle="1" w:styleId="date-revue">
    <w:name w:val="date-revue"/>
    <w:rsid w:val="00AC648F"/>
  </w:style>
  <w:style w:type="character" w:customStyle="1" w:styleId="num-revue">
    <w:name w:val="num-revue"/>
    <w:rsid w:val="00AC648F"/>
  </w:style>
  <w:style w:type="character" w:customStyle="1" w:styleId="decisia-reflex2-icon">
    <w:name w:val="decisia-reflex2-icon"/>
    <w:rsid w:val="00AC648F"/>
  </w:style>
  <w:style w:type="character" w:customStyle="1" w:styleId="alternates">
    <w:name w:val="alternates"/>
    <w:rsid w:val="00AC648F"/>
  </w:style>
  <w:style w:type="character" w:customStyle="1" w:styleId="alternate-comma">
    <w:name w:val="alternate-comma"/>
    <w:rsid w:val="00AC648F"/>
  </w:style>
  <w:style w:type="character" w:customStyle="1" w:styleId="smallcaps">
    <w:name w:val="smallcaps"/>
    <w:rsid w:val="00AC648F"/>
  </w:style>
  <w:style w:type="paragraph" w:styleId="MessageHeader">
    <w:name w:val="Message Header"/>
    <w:basedOn w:val="BodyText"/>
    <w:link w:val="MessageHeaderChar"/>
    <w:locked/>
    <w:rsid w:val="00AC648F"/>
    <w:pPr>
      <w:keepLines/>
      <w:spacing w:line="180" w:lineRule="atLeast"/>
      <w:ind w:left="720" w:hanging="720"/>
      <w:jc w:val="left"/>
    </w:pPr>
    <w:rPr>
      <w:rFonts w:ascii="Arial" w:eastAsia="MS Mincho" w:hAnsi="Arial" w:cs="Times New Roman"/>
      <w:b w:val="0"/>
      <w:bCs w:val="0"/>
      <w:spacing w:val="-5"/>
      <w:sz w:val="20"/>
      <w:szCs w:val="20"/>
      <w:lang w:val="en-US"/>
    </w:rPr>
  </w:style>
  <w:style w:type="character" w:customStyle="1" w:styleId="MessageHeaderChar">
    <w:name w:val="Message Header Char"/>
    <w:link w:val="MessageHeader"/>
    <w:rsid w:val="00AC648F"/>
    <w:rPr>
      <w:rFonts w:ascii="Arial" w:eastAsia="MS Mincho" w:hAnsi="Arial"/>
      <w:spacing w:val="-5"/>
      <w:lang w:eastAsia="en-US"/>
    </w:rPr>
  </w:style>
  <w:style w:type="character" w:customStyle="1" w:styleId="author0">
    <w:name w:val="author"/>
    <w:rsid w:val="00AC648F"/>
  </w:style>
  <w:style w:type="character" w:customStyle="1" w:styleId="year">
    <w:name w:val="year"/>
    <w:rsid w:val="00AC648F"/>
  </w:style>
  <w:style w:type="character" w:customStyle="1" w:styleId="work-title">
    <w:name w:val="work-title"/>
    <w:rsid w:val="00AC648F"/>
  </w:style>
  <w:style w:type="character" w:customStyle="1" w:styleId="source-title">
    <w:name w:val="source-title"/>
    <w:rsid w:val="00AC648F"/>
  </w:style>
  <w:style w:type="paragraph" w:customStyle="1" w:styleId="Level1">
    <w:name w:val="Level 1"/>
    <w:basedOn w:val="Normal"/>
    <w:rsid w:val="00AC648F"/>
    <w:pPr>
      <w:widowControl w:val="0"/>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ind w:left="720" w:hanging="720"/>
      <w:textAlignment w:val="auto"/>
    </w:pPr>
    <w:rPr>
      <w:rFonts w:ascii="CG Times" w:eastAsia="MS Mincho" w:hAnsi="CG Times" w:cs="Times New Roman"/>
      <w:spacing w:val="0"/>
      <w:kern w:val="0"/>
      <w:sz w:val="24"/>
      <w:szCs w:val="24"/>
      <w:lang w:val="en-US"/>
    </w:rPr>
  </w:style>
  <w:style w:type="paragraph" w:customStyle="1" w:styleId="LetteredList">
    <w:name w:val="Lettered List"/>
    <w:basedOn w:val="Normal"/>
    <w:rsid w:val="00AC648F"/>
    <w:pPr>
      <w:widowControl w:val="0"/>
      <w:numPr>
        <w:numId w:val="8"/>
      </w:num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textAlignment w:val="auto"/>
    </w:pPr>
    <w:rPr>
      <w:rFonts w:ascii="CG Times" w:eastAsia="MS Mincho" w:hAnsi="CG Times" w:cs="Times New Roman"/>
      <w:spacing w:val="0"/>
      <w:kern w:val="0"/>
      <w:sz w:val="24"/>
      <w:szCs w:val="24"/>
      <w:lang w:val="en-US"/>
    </w:rPr>
  </w:style>
  <w:style w:type="paragraph" w:customStyle="1" w:styleId="BlockQuote">
    <w:name w:val="Block Quote"/>
    <w:basedOn w:val="Normal"/>
    <w:rsid w:val="00AC648F"/>
    <w:pPr>
      <w:widowControl w:val="0"/>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ind w:left="360" w:right="360" w:firstLine="360"/>
      <w:textAlignment w:val="auto"/>
    </w:pPr>
    <w:rPr>
      <w:rFonts w:ascii="CG Times" w:eastAsia="MS Mincho" w:hAnsi="CG Times" w:cs="Times New Roman"/>
      <w:spacing w:val="0"/>
      <w:kern w:val="0"/>
      <w:szCs w:val="19"/>
      <w:lang w:val="en-US"/>
    </w:rPr>
  </w:style>
  <w:style w:type="paragraph" w:customStyle="1" w:styleId="Epigraph">
    <w:name w:val="Epigraph"/>
    <w:basedOn w:val="Normal"/>
    <w:rsid w:val="00AC648F"/>
    <w:pPr>
      <w:widowControl w:val="0"/>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ind w:left="3600"/>
      <w:jc w:val="right"/>
      <w:textAlignment w:val="auto"/>
    </w:pPr>
    <w:rPr>
      <w:rFonts w:ascii="CG Times" w:eastAsia="MS Mincho" w:hAnsi="CG Times" w:cs="Times New Roman"/>
      <w:spacing w:val="0"/>
      <w:kern w:val="0"/>
      <w:lang w:val="en-US"/>
    </w:rPr>
  </w:style>
  <w:style w:type="paragraph" w:customStyle="1" w:styleId="YourName">
    <w:name w:val="Your Name"/>
    <w:basedOn w:val="Normal"/>
    <w:rsid w:val="00AC648F"/>
    <w:pPr>
      <w:widowControl w:val="0"/>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jc w:val="center"/>
      <w:textAlignment w:val="auto"/>
    </w:pPr>
    <w:rPr>
      <w:rFonts w:ascii="CG Times" w:eastAsia="MS Mincho" w:hAnsi="CG Times" w:cs="Times New Roman"/>
      <w:i/>
      <w:iCs/>
      <w:spacing w:val="0"/>
      <w:kern w:val="0"/>
      <w:sz w:val="23"/>
      <w:szCs w:val="24"/>
      <w:lang w:val="en-US"/>
    </w:rPr>
  </w:style>
  <w:style w:type="paragraph" w:customStyle="1" w:styleId="BlockQuoteinFootnote">
    <w:name w:val="Block Quote in Footnote"/>
    <w:basedOn w:val="FootnoteText"/>
    <w:rsid w:val="00AC648F"/>
    <w:pPr>
      <w:widowControl w:val="0"/>
      <w:tabs>
        <w:tab w:val="clear" w:pos="-720"/>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0"/>
      <w:ind w:left="360" w:right="360" w:firstLine="360"/>
      <w:textAlignment w:val="auto"/>
    </w:pPr>
    <w:rPr>
      <w:rFonts w:ascii="CG Times" w:eastAsia="MS Mincho" w:hAnsi="CG Times" w:cs="Times New Roman"/>
      <w:spacing w:val="0"/>
      <w:kern w:val="0"/>
      <w:sz w:val="20"/>
      <w:szCs w:val="24"/>
      <w:lang w:val="en-US"/>
    </w:rPr>
  </w:style>
  <w:style w:type="paragraph" w:customStyle="1" w:styleId="Level2">
    <w:name w:val="Level 2"/>
    <w:basedOn w:val="Normal"/>
    <w:rsid w:val="00AC648F"/>
    <w:pPr>
      <w:widowControl w:val="0"/>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jc w:val="left"/>
      <w:textAlignment w:val="auto"/>
    </w:pPr>
    <w:rPr>
      <w:rFonts w:ascii="Times New Roman" w:eastAsia="MS Mincho" w:hAnsi="Times New Roman" w:cs="Times New Roman"/>
      <w:spacing w:val="0"/>
      <w:kern w:val="0"/>
      <w:sz w:val="24"/>
      <w:szCs w:val="24"/>
      <w:lang w:val="en-US"/>
    </w:rPr>
  </w:style>
  <w:style w:type="paragraph" w:customStyle="1" w:styleId="Level4">
    <w:name w:val="Level 4"/>
    <w:basedOn w:val="Normal"/>
    <w:rsid w:val="00AC648F"/>
    <w:pPr>
      <w:widowControl w:val="0"/>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jc w:val="left"/>
      <w:textAlignment w:val="auto"/>
    </w:pPr>
    <w:rPr>
      <w:rFonts w:ascii="Times New Roman" w:eastAsia="MS Mincho" w:hAnsi="Times New Roman" w:cs="Times New Roman"/>
      <w:spacing w:val="0"/>
      <w:kern w:val="0"/>
      <w:sz w:val="24"/>
      <w:szCs w:val="24"/>
      <w:lang w:val="en-US"/>
    </w:rPr>
  </w:style>
  <w:style w:type="paragraph" w:customStyle="1" w:styleId="Level8">
    <w:name w:val="Level 8"/>
    <w:basedOn w:val="Normal"/>
    <w:rsid w:val="00AC648F"/>
    <w:pPr>
      <w:widowControl w:val="0"/>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0"/>
      <w:jc w:val="left"/>
      <w:textAlignment w:val="auto"/>
    </w:pPr>
    <w:rPr>
      <w:rFonts w:ascii="Times New Roman" w:eastAsia="MS Mincho" w:hAnsi="Times New Roman" w:cs="Times New Roman"/>
      <w:spacing w:val="0"/>
      <w:kern w:val="0"/>
      <w:sz w:val="24"/>
      <w:szCs w:val="24"/>
      <w:lang w:val="en-US"/>
    </w:rPr>
  </w:style>
  <w:style w:type="paragraph" w:customStyle="1" w:styleId="Citationenretrait">
    <w:name w:val="Citation en retrait"/>
    <w:basedOn w:val="Normal"/>
    <w:qFormat/>
    <w:rsid w:val="00AC648F"/>
    <w:pPr>
      <w:widowControl w:val="0"/>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931"/>
      </w:tabs>
      <w:overflowPunct/>
      <w:autoSpaceDE/>
      <w:autoSpaceDN/>
      <w:adjustRightInd/>
      <w:spacing w:before="120"/>
      <w:ind w:left="567" w:right="567"/>
      <w:textAlignment w:val="auto"/>
    </w:pPr>
    <w:rPr>
      <w:rFonts w:ascii="Times New Roman" w:eastAsia="MS Mincho" w:hAnsi="Times New Roman" w:cs="Arial"/>
      <w:bCs/>
      <w:spacing w:val="0"/>
      <w:kern w:val="0"/>
      <w:sz w:val="22"/>
      <w:szCs w:val="22"/>
      <w:lang w:val="en-CA" w:eastAsia="ja-JP"/>
    </w:rPr>
  </w:style>
  <w:style w:type="character" w:customStyle="1" w:styleId="eblack10">
    <w:name w:val="eblack10"/>
    <w:uiPriority w:val="99"/>
    <w:rsid w:val="00AC648F"/>
  </w:style>
  <w:style w:type="table" w:styleId="LightList">
    <w:name w:val="Light List"/>
    <w:basedOn w:val="TableNormal"/>
    <w:uiPriority w:val="61"/>
    <w:rsid w:val="00AC648F"/>
    <w:rPr>
      <w:rFonts w:ascii="Cambria" w:eastAsia="Cambria" w:hAnsi="Cambria"/>
      <w:sz w:val="24"/>
      <w:szCs w:val="24"/>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rps">
    <w:name w:val="Corps"/>
    <w:rsid w:val="00AC648F"/>
    <w:pPr>
      <w:pBdr>
        <w:top w:val="nil"/>
        <w:left w:val="nil"/>
        <w:bottom w:val="nil"/>
        <w:right w:val="nil"/>
        <w:between w:val="nil"/>
        <w:bar w:val="nil"/>
      </w:pBdr>
      <w:jc w:val="both"/>
    </w:pPr>
    <w:rPr>
      <w:rFonts w:ascii="Arial" w:eastAsia="Arial Unicode MS" w:hAnsi="Arial Unicode MS" w:cs="Arial Unicode MS"/>
      <w:color w:val="000000"/>
      <w:sz w:val="24"/>
      <w:szCs w:val="24"/>
      <w:u w:color="000000"/>
      <w:bdr w:val="nil"/>
      <w:lang w:val="fr-FR" w:eastAsia="fr-FR"/>
    </w:rPr>
  </w:style>
  <w:style w:type="character" w:customStyle="1" w:styleId="solext0">
    <w:name w:val="solext0"/>
    <w:rsid w:val="00AC648F"/>
  </w:style>
  <w:style w:type="character" w:customStyle="1" w:styleId="ssleftalign">
    <w:name w:val="ss_leftalign"/>
    <w:rsid w:val="00AC648F"/>
  </w:style>
  <w:style w:type="table" w:customStyle="1" w:styleId="LightList1">
    <w:name w:val="Light List1"/>
    <w:basedOn w:val="TableNormal"/>
    <w:next w:val="LightList"/>
    <w:uiPriority w:val="61"/>
    <w:rsid w:val="00AC648F"/>
    <w:rPr>
      <w:rFonts w:ascii="Cambria" w:eastAsia="Cambria" w:hAnsi="Cambria"/>
      <w:sz w:val="24"/>
      <w:szCs w:val="24"/>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exlavailabilitycallnumber">
    <w:name w:val="exlavailabilitycallnumber"/>
    <w:rsid w:val="00AC648F"/>
  </w:style>
  <w:style w:type="character" w:customStyle="1" w:styleId="searchword">
    <w:name w:val="searchword"/>
    <w:rsid w:val="00AC648F"/>
  </w:style>
  <w:style w:type="character" w:customStyle="1" w:styleId="exlavailabilitylibraryname">
    <w:name w:val="exlavailabilitylibraryname"/>
    <w:rsid w:val="00AC648F"/>
  </w:style>
  <w:style w:type="paragraph" w:customStyle="1" w:styleId="Bibliographie1">
    <w:name w:val="Bibliographie1"/>
    <w:basedOn w:val="Normal"/>
    <w:rsid w:val="00AC648F"/>
    <w:pPr>
      <w:widowControl w:val="0"/>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09"/>
      </w:tabs>
      <w:overflowPunct/>
      <w:spacing w:after="240"/>
      <w:ind w:right="901"/>
      <w:textAlignment w:val="auto"/>
    </w:pPr>
    <w:rPr>
      <w:rFonts w:ascii="Times New Roman" w:eastAsia="MS Mincho" w:hAnsi="Times New Roman" w:cs="Times New Roman"/>
      <w:color w:val="000000"/>
      <w:spacing w:val="0"/>
      <w:kern w:val="0"/>
      <w:sz w:val="24"/>
      <w:szCs w:val="24"/>
      <w:lang w:val="fr-FR" w:eastAsia="fr-FR"/>
    </w:rPr>
  </w:style>
  <w:style w:type="character" w:customStyle="1" w:styleId="surlignage">
    <w:name w:val="surlignage"/>
    <w:rsid w:val="00AC648F"/>
  </w:style>
  <w:style w:type="character" w:customStyle="1" w:styleId="apple-tab-span">
    <w:name w:val="apple-tab-span"/>
    <w:rsid w:val="00AC648F"/>
  </w:style>
  <w:style w:type="character" w:customStyle="1" w:styleId="unicode">
    <w:name w:val="unicode"/>
    <w:rsid w:val="00AC648F"/>
  </w:style>
  <w:style w:type="paragraph" w:customStyle="1" w:styleId="xmsolistparagraph">
    <w:name w:val="x_msolistparagraph"/>
    <w:basedOn w:val="Normal"/>
    <w:rsid w:val="00AC648F"/>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00" w:beforeAutospacing="1" w:after="100" w:afterAutospacing="1"/>
      <w:jc w:val="left"/>
      <w:textAlignment w:val="auto"/>
    </w:pPr>
    <w:rPr>
      <w:rFonts w:ascii="Times New Roman" w:eastAsia="MS Mincho" w:hAnsi="Times New Roman" w:cs="Times New Roman"/>
      <w:spacing w:val="0"/>
      <w:kern w:val="0"/>
      <w:sz w:val="24"/>
      <w:szCs w:val="24"/>
      <w:lang w:val="en-US" w:eastAsia="zh-TW"/>
    </w:rPr>
  </w:style>
  <w:style w:type="paragraph" w:customStyle="1" w:styleId="xxmsonormal">
    <w:name w:val="x_xmsonormal"/>
    <w:basedOn w:val="Normal"/>
    <w:rsid w:val="00AC648F"/>
    <w:pPr>
      <w:tabs>
        <w:tab w:val="clear" w:pos="3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00" w:beforeAutospacing="1" w:after="100" w:afterAutospacing="1"/>
      <w:jc w:val="left"/>
      <w:textAlignment w:val="auto"/>
    </w:pPr>
    <w:rPr>
      <w:rFonts w:ascii="Times New Roman" w:hAnsi="Times New Roman" w:cs="Times New Roman"/>
      <w:spacing w:val="0"/>
      <w:kern w:val="0"/>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6060">
      <w:bodyDiv w:val="1"/>
      <w:marLeft w:val="0"/>
      <w:marRight w:val="0"/>
      <w:marTop w:val="0"/>
      <w:marBottom w:val="0"/>
      <w:divBdr>
        <w:top w:val="none" w:sz="0" w:space="0" w:color="auto"/>
        <w:left w:val="none" w:sz="0" w:space="0" w:color="auto"/>
        <w:bottom w:val="none" w:sz="0" w:space="0" w:color="auto"/>
        <w:right w:val="none" w:sz="0" w:space="0" w:color="auto"/>
      </w:divBdr>
      <w:divsChild>
        <w:div w:id="1338003350">
          <w:marLeft w:val="0"/>
          <w:marRight w:val="0"/>
          <w:marTop w:val="0"/>
          <w:marBottom w:val="0"/>
          <w:divBdr>
            <w:top w:val="none" w:sz="0" w:space="0" w:color="auto"/>
            <w:left w:val="none" w:sz="0" w:space="0" w:color="auto"/>
            <w:bottom w:val="none" w:sz="0" w:space="0" w:color="auto"/>
            <w:right w:val="none" w:sz="0" w:space="0" w:color="auto"/>
          </w:divBdr>
        </w:div>
      </w:divsChild>
    </w:div>
    <w:div w:id="4400966">
      <w:bodyDiv w:val="1"/>
      <w:marLeft w:val="0"/>
      <w:marRight w:val="0"/>
      <w:marTop w:val="0"/>
      <w:marBottom w:val="0"/>
      <w:divBdr>
        <w:top w:val="none" w:sz="0" w:space="0" w:color="auto"/>
        <w:left w:val="none" w:sz="0" w:space="0" w:color="auto"/>
        <w:bottom w:val="none" w:sz="0" w:space="0" w:color="auto"/>
        <w:right w:val="none" w:sz="0" w:space="0" w:color="auto"/>
      </w:divBdr>
    </w:div>
    <w:div w:id="65424011">
      <w:bodyDiv w:val="1"/>
      <w:marLeft w:val="0"/>
      <w:marRight w:val="0"/>
      <w:marTop w:val="0"/>
      <w:marBottom w:val="0"/>
      <w:divBdr>
        <w:top w:val="none" w:sz="0" w:space="0" w:color="auto"/>
        <w:left w:val="none" w:sz="0" w:space="0" w:color="auto"/>
        <w:bottom w:val="none" w:sz="0" w:space="0" w:color="auto"/>
        <w:right w:val="none" w:sz="0" w:space="0" w:color="auto"/>
      </w:divBdr>
      <w:divsChild>
        <w:div w:id="665984039">
          <w:marLeft w:val="0"/>
          <w:marRight w:val="0"/>
          <w:marTop w:val="0"/>
          <w:marBottom w:val="0"/>
          <w:divBdr>
            <w:top w:val="none" w:sz="0" w:space="0" w:color="auto"/>
            <w:left w:val="none" w:sz="0" w:space="0" w:color="auto"/>
            <w:bottom w:val="none" w:sz="0" w:space="0" w:color="auto"/>
            <w:right w:val="none" w:sz="0" w:space="0" w:color="auto"/>
          </w:divBdr>
        </w:div>
      </w:divsChild>
    </w:div>
    <w:div w:id="276526194">
      <w:bodyDiv w:val="1"/>
      <w:marLeft w:val="0"/>
      <w:marRight w:val="0"/>
      <w:marTop w:val="0"/>
      <w:marBottom w:val="0"/>
      <w:divBdr>
        <w:top w:val="none" w:sz="0" w:space="0" w:color="auto"/>
        <w:left w:val="none" w:sz="0" w:space="0" w:color="auto"/>
        <w:bottom w:val="none" w:sz="0" w:space="0" w:color="auto"/>
        <w:right w:val="none" w:sz="0" w:space="0" w:color="auto"/>
      </w:divBdr>
      <w:divsChild>
        <w:div w:id="1522889991">
          <w:marLeft w:val="0"/>
          <w:marRight w:val="0"/>
          <w:marTop w:val="0"/>
          <w:marBottom w:val="0"/>
          <w:divBdr>
            <w:top w:val="none" w:sz="0" w:space="0" w:color="auto"/>
            <w:left w:val="none" w:sz="0" w:space="0" w:color="auto"/>
            <w:bottom w:val="none" w:sz="0" w:space="0" w:color="auto"/>
            <w:right w:val="none" w:sz="0" w:space="0" w:color="auto"/>
          </w:divBdr>
        </w:div>
      </w:divsChild>
    </w:div>
    <w:div w:id="334460475">
      <w:bodyDiv w:val="1"/>
      <w:marLeft w:val="0"/>
      <w:marRight w:val="0"/>
      <w:marTop w:val="0"/>
      <w:marBottom w:val="0"/>
      <w:divBdr>
        <w:top w:val="none" w:sz="0" w:space="0" w:color="auto"/>
        <w:left w:val="none" w:sz="0" w:space="0" w:color="auto"/>
        <w:bottom w:val="none" w:sz="0" w:space="0" w:color="auto"/>
        <w:right w:val="none" w:sz="0" w:space="0" w:color="auto"/>
      </w:divBdr>
      <w:divsChild>
        <w:div w:id="146215074">
          <w:marLeft w:val="0"/>
          <w:marRight w:val="0"/>
          <w:marTop w:val="0"/>
          <w:marBottom w:val="0"/>
          <w:divBdr>
            <w:top w:val="none" w:sz="0" w:space="0" w:color="auto"/>
            <w:left w:val="none" w:sz="0" w:space="0" w:color="auto"/>
            <w:bottom w:val="none" w:sz="0" w:space="0" w:color="auto"/>
            <w:right w:val="none" w:sz="0" w:space="0" w:color="auto"/>
          </w:divBdr>
        </w:div>
      </w:divsChild>
    </w:div>
    <w:div w:id="634330709">
      <w:bodyDiv w:val="1"/>
      <w:marLeft w:val="0"/>
      <w:marRight w:val="0"/>
      <w:marTop w:val="0"/>
      <w:marBottom w:val="0"/>
      <w:divBdr>
        <w:top w:val="none" w:sz="0" w:space="0" w:color="auto"/>
        <w:left w:val="none" w:sz="0" w:space="0" w:color="auto"/>
        <w:bottom w:val="none" w:sz="0" w:space="0" w:color="auto"/>
        <w:right w:val="none" w:sz="0" w:space="0" w:color="auto"/>
      </w:divBdr>
    </w:div>
    <w:div w:id="723482520">
      <w:bodyDiv w:val="1"/>
      <w:marLeft w:val="0"/>
      <w:marRight w:val="0"/>
      <w:marTop w:val="0"/>
      <w:marBottom w:val="0"/>
      <w:divBdr>
        <w:top w:val="none" w:sz="0" w:space="0" w:color="auto"/>
        <w:left w:val="none" w:sz="0" w:space="0" w:color="auto"/>
        <w:bottom w:val="none" w:sz="0" w:space="0" w:color="auto"/>
        <w:right w:val="none" w:sz="0" w:space="0" w:color="auto"/>
      </w:divBdr>
      <w:divsChild>
        <w:div w:id="245457060">
          <w:marLeft w:val="0"/>
          <w:marRight w:val="0"/>
          <w:marTop w:val="0"/>
          <w:marBottom w:val="0"/>
          <w:divBdr>
            <w:top w:val="none" w:sz="0" w:space="0" w:color="auto"/>
            <w:left w:val="none" w:sz="0" w:space="0" w:color="auto"/>
            <w:bottom w:val="none" w:sz="0" w:space="0" w:color="auto"/>
            <w:right w:val="none" w:sz="0" w:space="0" w:color="auto"/>
          </w:divBdr>
          <w:divsChild>
            <w:div w:id="19527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3193">
      <w:bodyDiv w:val="1"/>
      <w:marLeft w:val="0"/>
      <w:marRight w:val="0"/>
      <w:marTop w:val="0"/>
      <w:marBottom w:val="0"/>
      <w:divBdr>
        <w:top w:val="none" w:sz="0" w:space="0" w:color="auto"/>
        <w:left w:val="none" w:sz="0" w:space="0" w:color="auto"/>
        <w:bottom w:val="none" w:sz="0" w:space="0" w:color="auto"/>
        <w:right w:val="none" w:sz="0" w:space="0" w:color="auto"/>
      </w:divBdr>
      <w:divsChild>
        <w:div w:id="1529370185">
          <w:marLeft w:val="0"/>
          <w:marRight w:val="0"/>
          <w:marTop w:val="0"/>
          <w:marBottom w:val="0"/>
          <w:divBdr>
            <w:top w:val="none" w:sz="0" w:space="0" w:color="auto"/>
            <w:left w:val="none" w:sz="0" w:space="0" w:color="auto"/>
            <w:bottom w:val="none" w:sz="0" w:space="0" w:color="auto"/>
            <w:right w:val="none" w:sz="0" w:space="0" w:color="auto"/>
          </w:divBdr>
        </w:div>
        <w:div w:id="1390149746">
          <w:marLeft w:val="0"/>
          <w:marRight w:val="0"/>
          <w:marTop w:val="0"/>
          <w:marBottom w:val="0"/>
          <w:divBdr>
            <w:top w:val="none" w:sz="0" w:space="0" w:color="auto"/>
            <w:left w:val="none" w:sz="0" w:space="0" w:color="auto"/>
            <w:bottom w:val="none" w:sz="0" w:space="0" w:color="auto"/>
            <w:right w:val="none" w:sz="0" w:space="0" w:color="auto"/>
          </w:divBdr>
        </w:div>
        <w:div w:id="555706877">
          <w:marLeft w:val="0"/>
          <w:marRight w:val="0"/>
          <w:marTop w:val="0"/>
          <w:marBottom w:val="0"/>
          <w:divBdr>
            <w:top w:val="none" w:sz="0" w:space="0" w:color="auto"/>
            <w:left w:val="none" w:sz="0" w:space="0" w:color="auto"/>
            <w:bottom w:val="none" w:sz="0" w:space="0" w:color="auto"/>
            <w:right w:val="none" w:sz="0" w:space="0" w:color="auto"/>
          </w:divBdr>
        </w:div>
      </w:divsChild>
    </w:div>
    <w:div w:id="870267505">
      <w:bodyDiv w:val="1"/>
      <w:marLeft w:val="0"/>
      <w:marRight w:val="0"/>
      <w:marTop w:val="0"/>
      <w:marBottom w:val="0"/>
      <w:divBdr>
        <w:top w:val="none" w:sz="0" w:space="0" w:color="auto"/>
        <w:left w:val="none" w:sz="0" w:space="0" w:color="auto"/>
        <w:bottom w:val="none" w:sz="0" w:space="0" w:color="auto"/>
        <w:right w:val="none" w:sz="0" w:space="0" w:color="auto"/>
      </w:divBdr>
    </w:div>
    <w:div w:id="922451726">
      <w:bodyDiv w:val="1"/>
      <w:marLeft w:val="0"/>
      <w:marRight w:val="0"/>
      <w:marTop w:val="0"/>
      <w:marBottom w:val="0"/>
      <w:divBdr>
        <w:top w:val="none" w:sz="0" w:space="0" w:color="auto"/>
        <w:left w:val="none" w:sz="0" w:space="0" w:color="auto"/>
        <w:bottom w:val="none" w:sz="0" w:space="0" w:color="auto"/>
        <w:right w:val="none" w:sz="0" w:space="0" w:color="auto"/>
      </w:divBdr>
      <w:divsChild>
        <w:div w:id="1440950666">
          <w:marLeft w:val="0"/>
          <w:marRight w:val="0"/>
          <w:marTop w:val="0"/>
          <w:marBottom w:val="0"/>
          <w:divBdr>
            <w:top w:val="none" w:sz="0" w:space="0" w:color="auto"/>
            <w:left w:val="none" w:sz="0" w:space="0" w:color="auto"/>
            <w:bottom w:val="none" w:sz="0" w:space="0" w:color="auto"/>
            <w:right w:val="none" w:sz="0" w:space="0" w:color="auto"/>
          </w:divBdr>
        </w:div>
      </w:divsChild>
    </w:div>
    <w:div w:id="949823727">
      <w:bodyDiv w:val="1"/>
      <w:marLeft w:val="0"/>
      <w:marRight w:val="0"/>
      <w:marTop w:val="0"/>
      <w:marBottom w:val="0"/>
      <w:divBdr>
        <w:top w:val="none" w:sz="0" w:space="0" w:color="auto"/>
        <w:left w:val="none" w:sz="0" w:space="0" w:color="auto"/>
        <w:bottom w:val="none" w:sz="0" w:space="0" w:color="auto"/>
        <w:right w:val="none" w:sz="0" w:space="0" w:color="auto"/>
      </w:divBdr>
    </w:div>
    <w:div w:id="1159807101">
      <w:bodyDiv w:val="1"/>
      <w:marLeft w:val="0"/>
      <w:marRight w:val="0"/>
      <w:marTop w:val="0"/>
      <w:marBottom w:val="0"/>
      <w:divBdr>
        <w:top w:val="none" w:sz="0" w:space="0" w:color="auto"/>
        <w:left w:val="none" w:sz="0" w:space="0" w:color="auto"/>
        <w:bottom w:val="none" w:sz="0" w:space="0" w:color="auto"/>
        <w:right w:val="none" w:sz="0" w:space="0" w:color="auto"/>
      </w:divBdr>
    </w:div>
    <w:div w:id="1269506782">
      <w:bodyDiv w:val="1"/>
      <w:marLeft w:val="0"/>
      <w:marRight w:val="0"/>
      <w:marTop w:val="0"/>
      <w:marBottom w:val="0"/>
      <w:divBdr>
        <w:top w:val="none" w:sz="0" w:space="0" w:color="auto"/>
        <w:left w:val="none" w:sz="0" w:space="0" w:color="auto"/>
        <w:bottom w:val="none" w:sz="0" w:space="0" w:color="auto"/>
        <w:right w:val="none" w:sz="0" w:space="0" w:color="auto"/>
      </w:divBdr>
    </w:div>
    <w:div w:id="1421944314">
      <w:bodyDiv w:val="1"/>
      <w:marLeft w:val="0"/>
      <w:marRight w:val="0"/>
      <w:marTop w:val="0"/>
      <w:marBottom w:val="0"/>
      <w:divBdr>
        <w:top w:val="none" w:sz="0" w:space="0" w:color="auto"/>
        <w:left w:val="none" w:sz="0" w:space="0" w:color="auto"/>
        <w:bottom w:val="none" w:sz="0" w:space="0" w:color="auto"/>
        <w:right w:val="none" w:sz="0" w:space="0" w:color="auto"/>
      </w:divBdr>
    </w:div>
    <w:div w:id="1424842079">
      <w:bodyDiv w:val="1"/>
      <w:marLeft w:val="0"/>
      <w:marRight w:val="0"/>
      <w:marTop w:val="0"/>
      <w:marBottom w:val="0"/>
      <w:divBdr>
        <w:top w:val="none" w:sz="0" w:space="0" w:color="auto"/>
        <w:left w:val="none" w:sz="0" w:space="0" w:color="auto"/>
        <w:bottom w:val="none" w:sz="0" w:space="0" w:color="auto"/>
        <w:right w:val="none" w:sz="0" w:space="0" w:color="auto"/>
      </w:divBdr>
    </w:div>
    <w:div w:id="1500075535">
      <w:bodyDiv w:val="1"/>
      <w:marLeft w:val="0"/>
      <w:marRight w:val="0"/>
      <w:marTop w:val="0"/>
      <w:marBottom w:val="0"/>
      <w:divBdr>
        <w:top w:val="none" w:sz="0" w:space="0" w:color="auto"/>
        <w:left w:val="none" w:sz="0" w:space="0" w:color="auto"/>
        <w:bottom w:val="none" w:sz="0" w:space="0" w:color="auto"/>
        <w:right w:val="none" w:sz="0" w:space="0" w:color="auto"/>
      </w:divBdr>
      <w:divsChild>
        <w:div w:id="382604822">
          <w:marLeft w:val="-165"/>
          <w:marRight w:val="-165"/>
          <w:marTop w:val="0"/>
          <w:marBottom w:val="0"/>
          <w:divBdr>
            <w:top w:val="none" w:sz="0" w:space="0" w:color="auto"/>
            <w:left w:val="none" w:sz="0" w:space="0" w:color="auto"/>
            <w:bottom w:val="none" w:sz="0" w:space="0" w:color="auto"/>
            <w:right w:val="none" w:sz="0" w:space="0" w:color="auto"/>
          </w:divBdr>
          <w:divsChild>
            <w:div w:id="1882742224">
              <w:marLeft w:val="0"/>
              <w:marRight w:val="0"/>
              <w:marTop w:val="0"/>
              <w:marBottom w:val="0"/>
              <w:divBdr>
                <w:top w:val="none" w:sz="0" w:space="0" w:color="auto"/>
                <w:left w:val="none" w:sz="0" w:space="0" w:color="auto"/>
                <w:bottom w:val="none" w:sz="0" w:space="0" w:color="auto"/>
                <w:right w:val="none" w:sz="0" w:space="0" w:color="auto"/>
              </w:divBdr>
              <w:divsChild>
                <w:div w:id="1462533913">
                  <w:marLeft w:val="0"/>
                  <w:marRight w:val="0"/>
                  <w:marTop w:val="360"/>
                  <w:marBottom w:val="0"/>
                  <w:divBdr>
                    <w:top w:val="none" w:sz="0" w:space="0" w:color="auto"/>
                    <w:left w:val="none" w:sz="0" w:space="0" w:color="auto"/>
                    <w:bottom w:val="none" w:sz="0" w:space="0" w:color="auto"/>
                    <w:right w:val="none" w:sz="0" w:space="0" w:color="auto"/>
                  </w:divBdr>
                </w:div>
                <w:div w:id="347878302">
                  <w:marLeft w:val="0"/>
                  <w:marRight w:val="0"/>
                  <w:marTop w:val="360"/>
                  <w:marBottom w:val="0"/>
                  <w:divBdr>
                    <w:top w:val="none" w:sz="0" w:space="0" w:color="auto"/>
                    <w:left w:val="none" w:sz="0" w:space="0" w:color="auto"/>
                    <w:bottom w:val="none" w:sz="0" w:space="0" w:color="auto"/>
                    <w:right w:val="none" w:sz="0" w:space="0" w:color="auto"/>
                  </w:divBdr>
                </w:div>
                <w:div w:id="1309089735">
                  <w:marLeft w:val="0"/>
                  <w:marRight w:val="0"/>
                  <w:marTop w:val="360"/>
                  <w:marBottom w:val="0"/>
                  <w:divBdr>
                    <w:top w:val="none" w:sz="0" w:space="0" w:color="auto"/>
                    <w:left w:val="none" w:sz="0" w:space="0" w:color="auto"/>
                    <w:bottom w:val="none" w:sz="0" w:space="0" w:color="auto"/>
                    <w:right w:val="none" w:sz="0" w:space="0" w:color="auto"/>
                  </w:divBdr>
                </w:div>
                <w:div w:id="46500602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583954419">
      <w:bodyDiv w:val="1"/>
      <w:marLeft w:val="0"/>
      <w:marRight w:val="0"/>
      <w:marTop w:val="0"/>
      <w:marBottom w:val="0"/>
      <w:divBdr>
        <w:top w:val="none" w:sz="0" w:space="0" w:color="auto"/>
        <w:left w:val="none" w:sz="0" w:space="0" w:color="auto"/>
        <w:bottom w:val="none" w:sz="0" w:space="0" w:color="auto"/>
        <w:right w:val="none" w:sz="0" w:space="0" w:color="auto"/>
      </w:divBdr>
      <w:divsChild>
        <w:div w:id="1371110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13441">
              <w:marLeft w:val="0"/>
              <w:marRight w:val="0"/>
              <w:marTop w:val="0"/>
              <w:marBottom w:val="0"/>
              <w:divBdr>
                <w:top w:val="none" w:sz="0" w:space="0" w:color="auto"/>
                <w:left w:val="none" w:sz="0" w:space="0" w:color="auto"/>
                <w:bottom w:val="none" w:sz="0" w:space="0" w:color="auto"/>
                <w:right w:val="none" w:sz="0" w:space="0" w:color="auto"/>
              </w:divBdr>
              <w:divsChild>
                <w:div w:id="958872470">
                  <w:marLeft w:val="0"/>
                  <w:marRight w:val="0"/>
                  <w:marTop w:val="0"/>
                  <w:marBottom w:val="0"/>
                  <w:divBdr>
                    <w:top w:val="none" w:sz="0" w:space="0" w:color="auto"/>
                    <w:left w:val="none" w:sz="0" w:space="0" w:color="auto"/>
                    <w:bottom w:val="none" w:sz="0" w:space="0" w:color="auto"/>
                    <w:right w:val="none" w:sz="0" w:space="0" w:color="auto"/>
                  </w:divBdr>
                  <w:divsChild>
                    <w:div w:id="14553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211717">
      <w:bodyDiv w:val="1"/>
      <w:marLeft w:val="0"/>
      <w:marRight w:val="0"/>
      <w:marTop w:val="0"/>
      <w:marBottom w:val="0"/>
      <w:divBdr>
        <w:top w:val="none" w:sz="0" w:space="0" w:color="auto"/>
        <w:left w:val="none" w:sz="0" w:space="0" w:color="auto"/>
        <w:bottom w:val="none" w:sz="0" w:space="0" w:color="auto"/>
        <w:right w:val="none" w:sz="0" w:space="0" w:color="auto"/>
      </w:divBdr>
    </w:div>
    <w:div w:id="1874032479">
      <w:bodyDiv w:val="1"/>
      <w:marLeft w:val="0"/>
      <w:marRight w:val="0"/>
      <w:marTop w:val="0"/>
      <w:marBottom w:val="0"/>
      <w:divBdr>
        <w:top w:val="none" w:sz="0" w:space="0" w:color="auto"/>
        <w:left w:val="none" w:sz="0" w:space="0" w:color="auto"/>
        <w:bottom w:val="none" w:sz="0" w:space="0" w:color="auto"/>
        <w:right w:val="none" w:sz="0" w:space="0" w:color="auto"/>
      </w:divBdr>
      <w:divsChild>
        <w:div w:id="201989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412566">
              <w:marLeft w:val="0"/>
              <w:marRight w:val="0"/>
              <w:marTop w:val="0"/>
              <w:marBottom w:val="0"/>
              <w:divBdr>
                <w:top w:val="none" w:sz="0" w:space="0" w:color="auto"/>
                <w:left w:val="none" w:sz="0" w:space="0" w:color="auto"/>
                <w:bottom w:val="none" w:sz="0" w:space="0" w:color="auto"/>
                <w:right w:val="none" w:sz="0" w:space="0" w:color="auto"/>
              </w:divBdr>
              <w:divsChild>
                <w:div w:id="1142044537">
                  <w:marLeft w:val="0"/>
                  <w:marRight w:val="0"/>
                  <w:marTop w:val="0"/>
                  <w:marBottom w:val="0"/>
                  <w:divBdr>
                    <w:top w:val="none" w:sz="0" w:space="0" w:color="auto"/>
                    <w:left w:val="none" w:sz="0" w:space="0" w:color="auto"/>
                    <w:bottom w:val="none" w:sz="0" w:space="0" w:color="auto"/>
                    <w:right w:val="none" w:sz="0" w:space="0" w:color="auto"/>
                  </w:divBdr>
                  <w:divsChild>
                    <w:div w:id="427315104">
                      <w:marLeft w:val="0"/>
                      <w:marRight w:val="0"/>
                      <w:marTop w:val="0"/>
                      <w:marBottom w:val="0"/>
                      <w:divBdr>
                        <w:top w:val="none" w:sz="0" w:space="0" w:color="auto"/>
                        <w:left w:val="none" w:sz="0" w:space="0" w:color="auto"/>
                        <w:bottom w:val="none" w:sz="0" w:space="0" w:color="auto"/>
                        <w:right w:val="none" w:sz="0" w:space="0" w:color="auto"/>
                      </w:divBdr>
                      <w:divsChild>
                        <w:div w:id="1387948794">
                          <w:marLeft w:val="0"/>
                          <w:marRight w:val="0"/>
                          <w:marTop w:val="0"/>
                          <w:marBottom w:val="0"/>
                          <w:divBdr>
                            <w:top w:val="none" w:sz="0" w:space="0" w:color="auto"/>
                            <w:left w:val="none" w:sz="0" w:space="0" w:color="auto"/>
                            <w:bottom w:val="none" w:sz="0" w:space="0" w:color="auto"/>
                            <w:right w:val="none" w:sz="0" w:space="0" w:color="auto"/>
                          </w:divBdr>
                          <w:divsChild>
                            <w:div w:id="35668342">
                              <w:marLeft w:val="0"/>
                              <w:marRight w:val="0"/>
                              <w:marTop w:val="0"/>
                              <w:marBottom w:val="0"/>
                              <w:divBdr>
                                <w:top w:val="none" w:sz="0" w:space="0" w:color="auto"/>
                                <w:left w:val="none" w:sz="0" w:space="0" w:color="auto"/>
                                <w:bottom w:val="none" w:sz="0" w:space="0" w:color="auto"/>
                                <w:right w:val="none" w:sz="0" w:space="0" w:color="auto"/>
                              </w:divBdr>
                            </w:div>
                            <w:div w:id="1529946857">
                              <w:marLeft w:val="0"/>
                              <w:marRight w:val="0"/>
                              <w:marTop w:val="0"/>
                              <w:marBottom w:val="0"/>
                              <w:divBdr>
                                <w:top w:val="none" w:sz="0" w:space="0" w:color="auto"/>
                                <w:left w:val="none" w:sz="0" w:space="0" w:color="auto"/>
                                <w:bottom w:val="none" w:sz="0" w:space="0" w:color="auto"/>
                                <w:right w:val="none" w:sz="0" w:space="0" w:color="auto"/>
                              </w:divBdr>
                            </w:div>
                            <w:div w:id="1141075373">
                              <w:marLeft w:val="0"/>
                              <w:marRight w:val="0"/>
                              <w:marTop w:val="0"/>
                              <w:marBottom w:val="0"/>
                              <w:divBdr>
                                <w:top w:val="none" w:sz="0" w:space="0" w:color="auto"/>
                                <w:left w:val="none" w:sz="0" w:space="0" w:color="auto"/>
                                <w:bottom w:val="none" w:sz="0" w:space="0" w:color="auto"/>
                                <w:right w:val="none" w:sz="0" w:space="0" w:color="auto"/>
                              </w:divBdr>
                            </w:div>
                            <w:div w:id="734013281">
                              <w:marLeft w:val="0"/>
                              <w:marRight w:val="0"/>
                              <w:marTop w:val="0"/>
                              <w:marBottom w:val="0"/>
                              <w:divBdr>
                                <w:top w:val="none" w:sz="0" w:space="0" w:color="auto"/>
                                <w:left w:val="none" w:sz="0" w:space="0" w:color="auto"/>
                                <w:bottom w:val="none" w:sz="0" w:space="0" w:color="auto"/>
                                <w:right w:val="none" w:sz="0" w:space="0" w:color="auto"/>
                              </w:divBdr>
                            </w:div>
                            <w:div w:id="1502352832">
                              <w:marLeft w:val="0"/>
                              <w:marRight w:val="0"/>
                              <w:marTop w:val="0"/>
                              <w:marBottom w:val="0"/>
                              <w:divBdr>
                                <w:top w:val="none" w:sz="0" w:space="0" w:color="auto"/>
                                <w:left w:val="none" w:sz="0" w:space="0" w:color="auto"/>
                                <w:bottom w:val="none" w:sz="0" w:space="0" w:color="auto"/>
                                <w:right w:val="none" w:sz="0" w:space="0" w:color="auto"/>
                              </w:divBdr>
                            </w:div>
                            <w:div w:id="1918132560">
                              <w:marLeft w:val="0"/>
                              <w:marRight w:val="0"/>
                              <w:marTop w:val="0"/>
                              <w:marBottom w:val="0"/>
                              <w:divBdr>
                                <w:top w:val="none" w:sz="0" w:space="0" w:color="auto"/>
                                <w:left w:val="none" w:sz="0" w:space="0" w:color="auto"/>
                                <w:bottom w:val="none" w:sz="0" w:space="0" w:color="auto"/>
                                <w:right w:val="none" w:sz="0" w:space="0" w:color="auto"/>
                              </w:divBdr>
                            </w:div>
                            <w:div w:id="160001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694456">
      <w:bodyDiv w:val="1"/>
      <w:marLeft w:val="0"/>
      <w:marRight w:val="0"/>
      <w:marTop w:val="0"/>
      <w:marBottom w:val="0"/>
      <w:divBdr>
        <w:top w:val="none" w:sz="0" w:space="0" w:color="auto"/>
        <w:left w:val="none" w:sz="0" w:space="0" w:color="auto"/>
        <w:bottom w:val="none" w:sz="0" w:space="0" w:color="auto"/>
        <w:right w:val="none" w:sz="0" w:space="0" w:color="auto"/>
      </w:divBdr>
    </w:div>
    <w:div w:id="1936934008">
      <w:bodyDiv w:val="1"/>
      <w:marLeft w:val="0"/>
      <w:marRight w:val="0"/>
      <w:marTop w:val="0"/>
      <w:marBottom w:val="0"/>
      <w:divBdr>
        <w:top w:val="none" w:sz="0" w:space="0" w:color="auto"/>
        <w:left w:val="none" w:sz="0" w:space="0" w:color="auto"/>
        <w:bottom w:val="none" w:sz="0" w:space="0" w:color="auto"/>
        <w:right w:val="none" w:sz="0" w:space="0" w:color="auto"/>
      </w:divBdr>
      <w:divsChild>
        <w:div w:id="1184513123">
          <w:marLeft w:val="0"/>
          <w:marRight w:val="0"/>
          <w:marTop w:val="0"/>
          <w:marBottom w:val="0"/>
          <w:divBdr>
            <w:top w:val="none" w:sz="0" w:space="0" w:color="auto"/>
            <w:left w:val="none" w:sz="0" w:space="0" w:color="auto"/>
            <w:bottom w:val="none" w:sz="0" w:space="0" w:color="auto"/>
            <w:right w:val="none" w:sz="0" w:space="0" w:color="auto"/>
          </w:divBdr>
        </w:div>
      </w:divsChild>
    </w:div>
    <w:div w:id="205974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s://perma.cc/G8WJ-86PQ" TargetMode="External"/><Relationship Id="rId1" Type="http://schemas.openxmlformats.org/officeDocument/2006/relationships/hyperlink" Target="https://www.cambridge.org/core/journals/proceedings-of-the-asil-annual-meeting/article/justification-for-the-nato-air-campaign-in-kosovo/6DF450002F41715B776124380D8B5D2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A187C-77FF-4E2F-A469-3703FA1F7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6599</Words>
  <Characters>37616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paule</dc:creator>
  <cp:lastModifiedBy>McGill Law Journal</cp:lastModifiedBy>
  <cp:revision>2</cp:revision>
  <cp:lastPrinted>2019-11-04T20:54:00Z</cp:lastPrinted>
  <dcterms:created xsi:type="dcterms:W3CDTF">2019-11-11T18:22:00Z</dcterms:created>
  <dcterms:modified xsi:type="dcterms:W3CDTF">2019-11-11T18:22:00Z</dcterms:modified>
</cp:coreProperties>
</file>